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A31" w:rsidRDefault="00D34A31" w:rsidP="00CC5860">
      <w:pPr>
        <w:tabs>
          <w:tab w:val="left" w:pos="2880"/>
        </w:tabs>
        <w:rPr>
          <w:rFonts w:cs="Times New Roman"/>
          <w:b/>
          <w:bCs/>
          <w:sz w:val="24"/>
          <w:szCs w:val="24"/>
        </w:rPr>
      </w:pPr>
      <w:bookmarkStart w:id="0" w:name="_Toc40179367"/>
      <w:bookmarkStart w:id="1" w:name="_Toc503364207"/>
    </w:p>
    <w:p w:rsidR="00D34A31" w:rsidRDefault="00D34A31" w:rsidP="00A35E41">
      <w:pPr>
        <w:tabs>
          <w:tab w:val="left" w:pos="2880"/>
        </w:tabs>
        <w:spacing w:after="0" w:line="257" w:lineRule="auto"/>
        <w:jc w:val="center"/>
        <w:rPr>
          <w:rFonts w:cs="Times New Roman"/>
          <w:b/>
          <w:bCs/>
          <w:sz w:val="24"/>
          <w:szCs w:val="24"/>
        </w:rPr>
      </w:pPr>
    </w:p>
    <w:p w:rsidR="009B6D8C" w:rsidRPr="00DB3633" w:rsidRDefault="009B6D8C" w:rsidP="00A35E41">
      <w:pPr>
        <w:tabs>
          <w:tab w:val="left" w:pos="2880"/>
        </w:tabs>
        <w:spacing w:after="0" w:line="257" w:lineRule="auto"/>
        <w:jc w:val="center"/>
        <w:rPr>
          <w:rFonts w:cs="Times New Roman"/>
          <w:b/>
          <w:sz w:val="24"/>
          <w:szCs w:val="24"/>
        </w:rPr>
      </w:pPr>
      <w:r w:rsidRPr="00DB3633">
        <w:rPr>
          <w:rFonts w:cs="Times New Roman"/>
          <w:b/>
          <w:bCs/>
          <w:sz w:val="24"/>
          <w:szCs w:val="24"/>
        </w:rPr>
        <w:t xml:space="preserve">ANNEX 1: </w:t>
      </w:r>
      <w:bookmarkEnd w:id="0"/>
      <w:bookmarkEnd w:id="1"/>
      <w:r w:rsidR="00DB3633" w:rsidRPr="00DB3633">
        <w:rPr>
          <w:rFonts w:cs="Times New Roman"/>
          <w:b/>
          <w:sz w:val="24"/>
          <w:szCs w:val="24"/>
        </w:rPr>
        <w:t>TERMS OF</w:t>
      </w:r>
      <w:r w:rsidR="00DB3633" w:rsidRPr="00DB3633">
        <w:rPr>
          <w:rFonts w:cs="Times New Roman"/>
          <w:b/>
          <w:sz w:val="24"/>
          <w:szCs w:val="24"/>
        </w:rPr>
        <w:t xml:space="preserve"> REFERENCE</w:t>
      </w:r>
    </w:p>
    <w:p w:rsidR="00DB3633" w:rsidRPr="00DB3633" w:rsidRDefault="00DB3633" w:rsidP="00A35E41">
      <w:pPr>
        <w:adjustRightInd w:val="0"/>
        <w:spacing w:after="0" w:line="257" w:lineRule="auto"/>
        <w:jc w:val="center"/>
        <w:rPr>
          <w:rFonts w:cs="Times New Roman"/>
          <w:b/>
          <w:sz w:val="24"/>
          <w:szCs w:val="24"/>
        </w:rPr>
      </w:pPr>
      <w:r w:rsidRPr="00DB3633">
        <w:rPr>
          <w:rFonts w:cs="Times New Roman"/>
          <w:b/>
          <w:sz w:val="24"/>
          <w:szCs w:val="24"/>
        </w:rPr>
        <w:t>THE GEORGIA EMERGENCY COVID-19 RESPONSE PROJECT</w:t>
      </w:r>
    </w:p>
    <w:p w:rsidR="00D34A31" w:rsidRDefault="00DB3633" w:rsidP="00A35E41">
      <w:pPr>
        <w:adjustRightInd w:val="0"/>
        <w:spacing w:after="0" w:line="257" w:lineRule="auto"/>
        <w:jc w:val="center"/>
        <w:rPr>
          <w:rFonts w:cs="Times New Roman"/>
          <w:b/>
          <w:sz w:val="24"/>
          <w:szCs w:val="24"/>
        </w:rPr>
      </w:pPr>
      <w:r w:rsidRPr="00DB3633">
        <w:rPr>
          <w:rFonts w:cs="Times New Roman"/>
          <w:b/>
          <w:sz w:val="24"/>
          <w:szCs w:val="24"/>
        </w:rPr>
        <w:t>TO DEVELOP COVID</w:t>
      </w:r>
      <w:r w:rsidRPr="00DB3633">
        <w:rPr>
          <w:rFonts w:cs="Times New Roman"/>
          <w:b/>
          <w:sz w:val="24"/>
          <w:szCs w:val="24"/>
          <w:lang w:val="ka-GE"/>
        </w:rPr>
        <w:t>-</w:t>
      </w:r>
      <w:r w:rsidR="00D34A31">
        <w:rPr>
          <w:rFonts w:cs="Times New Roman"/>
          <w:b/>
          <w:sz w:val="24"/>
          <w:szCs w:val="24"/>
        </w:rPr>
        <w:t>19 SELF-IZOLATION IT PLATFOR</w:t>
      </w:r>
    </w:p>
    <w:p w:rsidR="00C31CBF" w:rsidRDefault="00C31CBF" w:rsidP="00A35E41">
      <w:pPr>
        <w:adjustRightInd w:val="0"/>
        <w:spacing w:after="0" w:line="257" w:lineRule="auto"/>
        <w:rPr>
          <w:rFonts w:cs="Times New Roman"/>
          <w:b/>
          <w:sz w:val="24"/>
          <w:szCs w:val="24"/>
        </w:rPr>
      </w:pPr>
    </w:p>
    <w:p w:rsidR="00C172EA" w:rsidRDefault="003E416F" w:rsidP="00CC5860">
      <w:pPr>
        <w:adjustRightInd w:val="0"/>
        <w:jc w:val="center"/>
        <w:rPr>
          <w:rFonts w:cs="Times New Roman"/>
          <w:b/>
          <w:sz w:val="24"/>
          <w:szCs w:val="24"/>
        </w:rPr>
      </w:pPr>
      <w:r>
        <w:rPr>
          <w:rFonts w:cs="Times New Roman"/>
          <w:b/>
          <w:sz w:val="24"/>
          <w:szCs w:val="24"/>
        </w:rPr>
        <w:t>Table of Content</w:t>
      </w:r>
    </w:p>
    <w:p w:rsidR="00C172EA" w:rsidRPr="00D34A31" w:rsidRDefault="00C172EA" w:rsidP="00CC5860">
      <w:pPr>
        <w:adjustRightInd w:val="0"/>
        <w:jc w:val="center"/>
        <w:rPr>
          <w:rFonts w:cs="Times New Roman"/>
          <w:b/>
          <w:sz w:val="24"/>
          <w:szCs w:val="24"/>
        </w:rPr>
      </w:pPr>
    </w:p>
    <w:sdt>
      <w:sdtPr>
        <w:id w:val="2056883765"/>
        <w:docPartObj>
          <w:docPartGallery w:val="Table of Contents"/>
          <w:docPartUnique/>
        </w:docPartObj>
      </w:sdtPr>
      <w:sdtEndPr>
        <w:rPr>
          <w:rFonts w:eastAsiaTheme="minorHAnsi" w:cstheme="minorHAnsi"/>
          <w:b/>
          <w:bCs/>
          <w:color w:val="auto"/>
          <w:sz w:val="20"/>
          <w:szCs w:val="20"/>
        </w:rPr>
      </w:sdtEndPr>
      <w:sdtContent>
        <w:p w:rsidR="00E767E2" w:rsidRDefault="00E767E2">
          <w:pPr>
            <w:pStyle w:val="TOCHeading"/>
          </w:pPr>
        </w:p>
        <w:p w:rsidR="00E767E2" w:rsidRDefault="00E767E2">
          <w:pPr>
            <w:pStyle w:val="TOC2"/>
            <w:rPr>
              <w:rFonts w:asciiTheme="minorHAnsi" w:eastAsiaTheme="minorEastAsia" w:hAnsiTheme="minorHAnsi" w:cstheme="minorBidi"/>
              <w:b w:val="0"/>
              <w:noProof/>
              <w:szCs w:val="22"/>
              <w:lang w:val="en-US"/>
            </w:rPr>
          </w:pPr>
          <w:r>
            <w:rPr>
              <w:bCs/>
              <w:noProof/>
            </w:rPr>
            <w:fldChar w:fldCharType="begin"/>
          </w:r>
          <w:r>
            <w:rPr>
              <w:bCs/>
              <w:noProof/>
            </w:rPr>
            <w:instrText xml:space="preserve"> TOC \o "1-3" \h \z \u </w:instrText>
          </w:r>
          <w:r>
            <w:rPr>
              <w:bCs/>
              <w:noProof/>
            </w:rPr>
            <w:fldChar w:fldCharType="separate"/>
          </w:r>
          <w:hyperlink w:anchor="_Toc52672600" w:history="1">
            <w:r w:rsidRPr="000F3A74">
              <w:rPr>
                <w:rStyle w:val="Hyperlink"/>
                <w:noProof/>
              </w:rPr>
              <w:t>1.</w:t>
            </w:r>
            <w:r>
              <w:rPr>
                <w:rFonts w:asciiTheme="minorHAnsi" w:eastAsiaTheme="minorEastAsia" w:hAnsiTheme="minorHAnsi" w:cstheme="minorBidi"/>
                <w:b w:val="0"/>
                <w:noProof/>
                <w:szCs w:val="22"/>
                <w:lang w:val="en-US"/>
              </w:rPr>
              <w:tab/>
            </w:r>
            <w:r w:rsidRPr="000F3A74">
              <w:rPr>
                <w:rStyle w:val="Hyperlink"/>
                <w:noProof/>
              </w:rPr>
              <w:t>BACKGROUND INFORMATION</w:t>
            </w:r>
            <w:r>
              <w:rPr>
                <w:noProof/>
                <w:webHidden/>
              </w:rPr>
              <w:tab/>
            </w:r>
            <w:r>
              <w:rPr>
                <w:noProof/>
                <w:webHidden/>
              </w:rPr>
              <w:fldChar w:fldCharType="begin"/>
            </w:r>
            <w:r>
              <w:rPr>
                <w:noProof/>
                <w:webHidden/>
              </w:rPr>
              <w:instrText xml:space="preserve"> PAGEREF _Toc52672600 \h </w:instrText>
            </w:r>
            <w:r>
              <w:rPr>
                <w:noProof/>
                <w:webHidden/>
              </w:rPr>
            </w:r>
            <w:r>
              <w:rPr>
                <w:noProof/>
                <w:webHidden/>
              </w:rPr>
              <w:fldChar w:fldCharType="separate"/>
            </w:r>
            <w:r>
              <w:rPr>
                <w:noProof/>
                <w:webHidden/>
              </w:rPr>
              <w:t>2</w:t>
            </w:r>
            <w:r>
              <w:rPr>
                <w:noProof/>
                <w:webHidden/>
              </w:rPr>
              <w:fldChar w:fldCharType="end"/>
            </w:r>
          </w:hyperlink>
        </w:p>
        <w:p w:rsidR="00E767E2" w:rsidRDefault="00E767E2">
          <w:pPr>
            <w:pStyle w:val="TOC2"/>
            <w:rPr>
              <w:rFonts w:asciiTheme="minorHAnsi" w:eastAsiaTheme="minorEastAsia" w:hAnsiTheme="minorHAnsi" w:cstheme="minorBidi"/>
              <w:b w:val="0"/>
              <w:noProof/>
              <w:szCs w:val="22"/>
              <w:lang w:val="en-US"/>
            </w:rPr>
          </w:pPr>
          <w:hyperlink w:anchor="_Toc52672601" w:history="1">
            <w:r w:rsidRPr="000F3A74">
              <w:rPr>
                <w:rStyle w:val="Hyperlink"/>
                <w:noProof/>
              </w:rPr>
              <w:t>2.</w:t>
            </w:r>
            <w:r>
              <w:rPr>
                <w:rFonts w:asciiTheme="minorHAnsi" w:eastAsiaTheme="minorEastAsia" w:hAnsiTheme="minorHAnsi" w:cstheme="minorBidi"/>
                <w:b w:val="0"/>
                <w:noProof/>
                <w:szCs w:val="22"/>
                <w:lang w:val="en-US"/>
              </w:rPr>
              <w:tab/>
            </w:r>
            <w:r w:rsidRPr="000F3A74">
              <w:rPr>
                <w:rStyle w:val="Hyperlink"/>
                <w:noProof/>
              </w:rPr>
              <w:t>OBJECTIVES OF THE ASSIGNMENT</w:t>
            </w:r>
            <w:r>
              <w:rPr>
                <w:noProof/>
                <w:webHidden/>
              </w:rPr>
              <w:tab/>
            </w:r>
            <w:r>
              <w:rPr>
                <w:noProof/>
                <w:webHidden/>
              </w:rPr>
              <w:fldChar w:fldCharType="begin"/>
            </w:r>
            <w:r>
              <w:rPr>
                <w:noProof/>
                <w:webHidden/>
              </w:rPr>
              <w:instrText xml:space="preserve"> PAGEREF _Toc52672601 \h </w:instrText>
            </w:r>
            <w:r>
              <w:rPr>
                <w:noProof/>
                <w:webHidden/>
              </w:rPr>
            </w:r>
            <w:r>
              <w:rPr>
                <w:noProof/>
                <w:webHidden/>
              </w:rPr>
              <w:fldChar w:fldCharType="separate"/>
            </w:r>
            <w:r>
              <w:rPr>
                <w:noProof/>
                <w:webHidden/>
              </w:rPr>
              <w:t>2</w:t>
            </w:r>
            <w:r>
              <w:rPr>
                <w:noProof/>
                <w:webHidden/>
              </w:rPr>
              <w:fldChar w:fldCharType="end"/>
            </w:r>
          </w:hyperlink>
        </w:p>
        <w:p w:rsidR="00E767E2" w:rsidRDefault="00E767E2">
          <w:pPr>
            <w:pStyle w:val="TOC2"/>
            <w:rPr>
              <w:rFonts w:asciiTheme="minorHAnsi" w:eastAsiaTheme="minorEastAsia" w:hAnsiTheme="minorHAnsi" w:cstheme="minorBidi"/>
              <w:b w:val="0"/>
              <w:noProof/>
              <w:szCs w:val="22"/>
              <w:lang w:val="en-US"/>
            </w:rPr>
          </w:pPr>
          <w:hyperlink w:anchor="_Toc52672602" w:history="1">
            <w:r w:rsidRPr="000F3A74">
              <w:rPr>
                <w:rStyle w:val="Hyperlink"/>
                <w:noProof/>
              </w:rPr>
              <w:t>3.</w:t>
            </w:r>
            <w:r>
              <w:rPr>
                <w:rFonts w:asciiTheme="minorHAnsi" w:eastAsiaTheme="minorEastAsia" w:hAnsiTheme="minorHAnsi" w:cstheme="minorBidi"/>
                <w:b w:val="0"/>
                <w:noProof/>
                <w:szCs w:val="22"/>
                <w:lang w:val="en-US"/>
              </w:rPr>
              <w:tab/>
            </w:r>
            <w:r w:rsidRPr="000F3A74">
              <w:rPr>
                <w:rStyle w:val="Hyperlink"/>
                <w:noProof/>
              </w:rPr>
              <w:t xml:space="preserve">SCOPE OF </w:t>
            </w:r>
            <w:r w:rsidRPr="000F3A74">
              <w:rPr>
                <w:rStyle w:val="Hyperlink"/>
                <w:rFonts w:eastAsiaTheme="minorHAnsi"/>
                <w:noProof/>
              </w:rPr>
              <w:t>SERVICE, TASKS</w:t>
            </w:r>
            <w:r w:rsidRPr="000F3A74">
              <w:rPr>
                <w:rStyle w:val="Hyperlink"/>
                <w:noProof/>
              </w:rPr>
              <w:t xml:space="preserve"> (COMPONENT) AND EXPECTED DELIVERABLES.</w:t>
            </w:r>
            <w:r>
              <w:rPr>
                <w:noProof/>
                <w:webHidden/>
              </w:rPr>
              <w:tab/>
            </w:r>
            <w:r>
              <w:rPr>
                <w:noProof/>
                <w:webHidden/>
              </w:rPr>
              <w:fldChar w:fldCharType="begin"/>
            </w:r>
            <w:r>
              <w:rPr>
                <w:noProof/>
                <w:webHidden/>
              </w:rPr>
              <w:instrText xml:space="preserve"> PAGEREF _Toc52672602 \h </w:instrText>
            </w:r>
            <w:r>
              <w:rPr>
                <w:noProof/>
                <w:webHidden/>
              </w:rPr>
            </w:r>
            <w:r>
              <w:rPr>
                <w:noProof/>
                <w:webHidden/>
              </w:rPr>
              <w:fldChar w:fldCharType="separate"/>
            </w:r>
            <w:r>
              <w:rPr>
                <w:noProof/>
                <w:webHidden/>
              </w:rPr>
              <w:t>3</w:t>
            </w:r>
            <w:r>
              <w:rPr>
                <w:noProof/>
                <w:webHidden/>
              </w:rPr>
              <w:fldChar w:fldCharType="end"/>
            </w:r>
          </w:hyperlink>
        </w:p>
        <w:p w:rsidR="00E767E2" w:rsidRDefault="00E767E2">
          <w:pPr>
            <w:pStyle w:val="TOC2"/>
            <w:rPr>
              <w:rFonts w:asciiTheme="minorHAnsi" w:eastAsiaTheme="minorEastAsia" w:hAnsiTheme="minorHAnsi" w:cstheme="minorBidi"/>
              <w:b w:val="0"/>
              <w:noProof/>
              <w:szCs w:val="22"/>
              <w:lang w:val="en-US"/>
            </w:rPr>
          </w:pPr>
          <w:hyperlink w:anchor="_Toc52672603" w:history="1">
            <w:r w:rsidRPr="000F3A74">
              <w:rPr>
                <w:rStyle w:val="Hyperlink"/>
                <w:noProof/>
              </w:rPr>
              <w:t>4.</w:t>
            </w:r>
            <w:r>
              <w:rPr>
                <w:rFonts w:asciiTheme="minorHAnsi" w:eastAsiaTheme="minorEastAsia" w:hAnsiTheme="minorHAnsi" w:cstheme="minorBidi"/>
                <w:b w:val="0"/>
                <w:noProof/>
                <w:szCs w:val="22"/>
                <w:lang w:val="en-US"/>
              </w:rPr>
              <w:tab/>
            </w:r>
            <w:r w:rsidRPr="000F3A74">
              <w:rPr>
                <w:rStyle w:val="Hyperlink"/>
                <w:noProof/>
              </w:rPr>
              <w:t>TEAM QUALIFICATION AND REQUIREMENTS</w:t>
            </w:r>
            <w:r>
              <w:rPr>
                <w:noProof/>
                <w:webHidden/>
              </w:rPr>
              <w:tab/>
            </w:r>
            <w:r>
              <w:rPr>
                <w:noProof/>
                <w:webHidden/>
              </w:rPr>
              <w:fldChar w:fldCharType="begin"/>
            </w:r>
            <w:r>
              <w:rPr>
                <w:noProof/>
                <w:webHidden/>
              </w:rPr>
              <w:instrText xml:space="preserve"> PAGEREF _Toc52672603 \h </w:instrText>
            </w:r>
            <w:r>
              <w:rPr>
                <w:noProof/>
                <w:webHidden/>
              </w:rPr>
            </w:r>
            <w:r>
              <w:rPr>
                <w:noProof/>
                <w:webHidden/>
              </w:rPr>
              <w:fldChar w:fldCharType="separate"/>
            </w:r>
            <w:r>
              <w:rPr>
                <w:noProof/>
                <w:webHidden/>
              </w:rPr>
              <w:t>3</w:t>
            </w:r>
            <w:r>
              <w:rPr>
                <w:noProof/>
                <w:webHidden/>
              </w:rPr>
              <w:fldChar w:fldCharType="end"/>
            </w:r>
          </w:hyperlink>
        </w:p>
        <w:p w:rsidR="00E767E2" w:rsidRDefault="00E767E2">
          <w:pPr>
            <w:pStyle w:val="TOC2"/>
            <w:rPr>
              <w:rFonts w:asciiTheme="minorHAnsi" w:eastAsiaTheme="minorEastAsia" w:hAnsiTheme="minorHAnsi" w:cstheme="minorBidi"/>
              <w:b w:val="0"/>
              <w:noProof/>
              <w:szCs w:val="22"/>
              <w:lang w:val="en-US"/>
            </w:rPr>
          </w:pPr>
          <w:hyperlink w:anchor="_Toc52672604" w:history="1">
            <w:r w:rsidRPr="000F3A74">
              <w:rPr>
                <w:rStyle w:val="Hyperlink"/>
                <w:noProof/>
              </w:rPr>
              <w:t>5.</w:t>
            </w:r>
            <w:r>
              <w:rPr>
                <w:rFonts w:asciiTheme="minorHAnsi" w:eastAsiaTheme="minorEastAsia" w:hAnsiTheme="minorHAnsi" w:cstheme="minorBidi"/>
                <w:b w:val="0"/>
                <w:noProof/>
                <w:szCs w:val="22"/>
                <w:lang w:val="en-US"/>
              </w:rPr>
              <w:tab/>
            </w:r>
            <w:r w:rsidRPr="000F3A74">
              <w:rPr>
                <w:rStyle w:val="Hyperlink"/>
                <w:noProof/>
              </w:rPr>
              <w:t>THE TOTAL DURATION OF ASSIGNMENT</w:t>
            </w:r>
            <w:r>
              <w:rPr>
                <w:noProof/>
                <w:webHidden/>
              </w:rPr>
              <w:tab/>
            </w:r>
            <w:r>
              <w:rPr>
                <w:noProof/>
                <w:webHidden/>
              </w:rPr>
              <w:fldChar w:fldCharType="begin"/>
            </w:r>
            <w:r>
              <w:rPr>
                <w:noProof/>
                <w:webHidden/>
              </w:rPr>
              <w:instrText xml:space="preserve"> PAGEREF _Toc52672604 \h </w:instrText>
            </w:r>
            <w:r>
              <w:rPr>
                <w:noProof/>
                <w:webHidden/>
              </w:rPr>
            </w:r>
            <w:r>
              <w:rPr>
                <w:noProof/>
                <w:webHidden/>
              </w:rPr>
              <w:fldChar w:fldCharType="separate"/>
            </w:r>
            <w:r>
              <w:rPr>
                <w:noProof/>
                <w:webHidden/>
              </w:rPr>
              <w:t>3</w:t>
            </w:r>
            <w:r>
              <w:rPr>
                <w:noProof/>
                <w:webHidden/>
              </w:rPr>
              <w:fldChar w:fldCharType="end"/>
            </w:r>
          </w:hyperlink>
        </w:p>
        <w:p w:rsidR="00E767E2" w:rsidRDefault="00E767E2">
          <w:pPr>
            <w:pStyle w:val="TOC2"/>
            <w:rPr>
              <w:rFonts w:asciiTheme="minorHAnsi" w:eastAsiaTheme="minorEastAsia" w:hAnsiTheme="minorHAnsi" w:cstheme="minorBidi"/>
              <w:b w:val="0"/>
              <w:noProof/>
              <w:szCs w:val="22"/>
              <w:lang w:val="en-US"/>
            </w:rPr>
          </w:pPr>
          <w:hyperlink w:anchor="_Toc52672605" w:history="1">
            <w:r w:rsidRPr="000F3A74">
              <w:rPr>
                <w:rStyle w:val="Hyperlink"/>
                <w:noProof/>
              </w:rPr>
              <w:t>6.</w:t>
            </w:r>
            <w:r>
              <w:rPr>
                <w:rFonts w:asciiTheme="minorHAnsi" w:eastAsiaTheme="minorEastAsia" w:hAnsiTheme="minorHAnsi" w:cstheme="minorBidi"/>
                <w:b w:val="0"/>
                <w:noProof/>
                <w:szCs w:val="22"/>
                <w:lang w:val="en-US"/>
              </w:rPr>
              <w:tab/>
            </w:r>
            <w:r w:rsidRPr="000F3A74">
              <w:rPr>
                <w:rStyle w:val="Hyperlink"/>
                <w:noProof/>
              </w:rPr>
              <w:t>DELIVERABLES</w:t>
            </w:r>
            <w:r>
              <w:rPr>
                <w:noProof/>
                <w:webHidden/>
              </w:rPr>
              <w:tab/>
            </w:r>
            <w:r>
              <w:rPr>
                <w:noProof/>
                <w:webHidden/>
              </w:rPr>
              <w:fldChar w:fldCharType="begin"/>
            </w:r>
            <w:r>
              <w:rPr>
                <w:noProof/>
                <w:webHidden/>
              </w:rPr>
              <w:instrText xml:space="preserve"> PAGEREF _Toc52672605 \h </w:instrText>
            </w:r>
            <w:r>
              <w:rPr>
                <w:noProof/>
                <w:webHidden/>
              </w:rPr>
            </w:r>
            <w:r>
              <w:rPr>
                <w:noProof/>
                <w:webHidden/>
              </w:rPr>
              <w:fldChar w:fldCharType="separate"/>
            </w:r>
            <w:r>
              <w:rPr>
                <w:noProof/>
                <w:webHidden/>
              </w:rPr>
              <w:t>4</w:t>
            </w:r>
            <w:r>
              <w:rPr>
                <w:noProof/>
                <w:webHidden/>
              </w:rPr>
              <w:fldChar w:fldCharType="end"/>
            </w:r>
          </w:hyperlink>
        </w:p>
        <w:p w:rsidR="00E767E2" w:rsidRDefault="00E767E2">
          <w:pPr>
            <w:pStyle w:val="TOC2"/>
            <w:rPr>
              <w:rFonts w:asciiTheme="minorHAnsi" w:eastAsiaTheme="minorEastAsia" w:hAnsiTheme="minorHAnsi" w:cstheme="minorBidi"/>
              <w:b w:val="0"/>
              <w:noProof/>
              <w:szCs w:val="22"/>
              <w:lang w:val="en-US"/>
            </w:rPr>
          </w:pPr>
          <w:hyperlink w:anchor="_Toc52672606" w:history="1">
            <w:r w:rsidRPr="000F3A74">
              <w:rPr>
                <w:rStyle w:val="Hyperlink"/>
                <w:noProof/>
              </w:rPr>
              <w:t>7.</w:t>
            </w:r>
            <w:r>
              <w:rPr>
                <w:rFonts w:asciiTheme="minorHAnsi" w:eastAsiaTheme="minorEastAsia" w:hAnsiTheme="minorHAnsi" w:cstheme="minorBidi"/>
                <w:b w:val="0"/>
                <w:noProof/>
                <w:szCs w:val="22"/>
                <w:lang w:val="en-US"/>
              </w:rPr>
              <w:tab/>
            </w:r>
            <w:r w:rsidRPr="000F3A74">
              <w:rPr>
                <w:rStyle w:val="Hyperlink"/>
                <w:noProof/>
              </w:rPr>
              <w:t>MONITORING AND REIMBURSMANT</w:t>
            </w:r>
            <w:r>
              <w:rPr>
                <w:noProof/>
                <w:webHidden/>
              </w:rPr>
              <w:tab/>
            </w:r>
            <w:r>
              <w:rPr>
                <w:noProof/>
                <w:webHidden/>
              </w:rPr>
              <w:fldChar w:fldCharType="begin"/>
            </w:r>
            <w:r>
              <w:rPr>
                <w:noProof/>
                <w:webHidden/>
              </w:rPr>
              <w:instrText xml:space="preserve"> PAGEREF _Toc52672606 \h </w:instrText>
            </w:r>
            <w:r>
              <w:rPr>
                <w:noProof/>
                <w:webHidden/>
              </w:rPr>
            </w:r>
            <w:r>
              <w:rPr>
                <w:noProof/>
                <w:webHidden/>
              </w:rPr>
              <w:fldChar w:fldCharType="separate"/>
            </w:r>
            <w:r>
              <w:rPr>
                <w:noProof/>
                <w:webHidden/>
              </w:rPr>
              <w:t>4</w:t>
            </w:r>
            <w:r>
              <w:rPr>
                <w:noProof/>
                <w:webHidden/>
              </w:rPr>
              <w:fldChar w:fldCharType="end"/>
            </w:r>
          </w:hyperlink>
        </w:p>
        <w:p w:rsidR="00E767E2" w:rsidRDefault="00E767E2">
          <w:r>
            <w:rPr>
              <w:b/>
              <w:bCs/>
              <w:noProof/>
            </w:rPr>
            <w:fldChar w:fldCharType="end"/>
          </w:r>
        </w:p>
      </w:sdtContent>
    </w:sdt>
    <w:p w:rsidR="00D34A31" w:rsidRDefault="00D34A31" w:rsidP="00CC5860">
      <w:pPr>
        <w:pStyle w:val="DCHeading01"/>
        <w:rPr>
          <w:rFonts w:ascii="Times New Roman" w:hAnsi="Times New Roman"/>
          <w:b/>
          <w:bCs/>
          <w:i/>
          <w:sz w:val="24"/>
          <w:szCs w:val="24"/>
        </w:rPr>
      </w:pPr>
    </w:p>
    <w:p w:rsidR="00320DA3" w:rsidRDefault="00320DA3" w:rsidP="00CC5860">
      <w:pPr>
        <w:pStyle w:val="DCHeading01"/>
        <w:jc w:val="left"/>
        <w:rPr>
          <w:rFonts w:ascii="Times New Roman" w:hAnsi="Times New Roman"/>
          <w:bCs/>
          <w:sz w:val="24"/>
          <w:szCs w:val="24"/>
        </w:rPr>
      </w:pPr>
    </w:p>
    <w:p w:rsidR="00320DA3" w:rsidRDefault="00320DA3" w:rsidP="00CC5860">
      <w:pPr>
        <w:pStyle w:val="DCHeading01"/>
        <w:jc w:val="left"/>
        <w:rPr>
          <w:rFonts w:ascii="Times New Roman" w:hAnsi="Times New Roman"/>
          <w:bCs/>
          <w:sz w:val="24"/>
          <w:szCs w:val="24"/>
        </w:rPr>
      </w:pPr>
    </w:p>
    <w:p w:rsidR="00320DA3" w:rsidRDefault="00320DA3" w:rsidP="00CC5860">
      <w:pPr>
        <w:pStyle w:val="DCHeading01"/>
        <w:jc w:val="left"/>
        <w:rPr>
          <w:rFonts w:ascii="Times New Roman" w:hAnsi="Times New Roman"/>
          <w:bCs/>
          <w:sz w:val="24"/>
          <w:szCs w:val="24"/>
        </w:rPr>
      </w:pPr>
    </w:p>
    <w:p w:rsidR="00320DA3" w:rsidRDefault="00320DA3" w:rsidP="00CC5860">
      <w:pPr>
        <w:pStyle w:val="DCHeading01"/>
        <w:jc w:val="left"/>
        <w:rPr>
          <w:rFonts w:ascii="Times New Roman" w:hAnsi="Times New Roman"/>
          <w:bCs/>
          <w:sz w:val="24"/>
          <w:szCs w:val="24"/>
        </w:rPr>
      </w:pPr>
    </w:p>
    <w:p w:rsidR="00320DA3" w:rsidRDefault="00320DA3" w:rsidP="00CC5860">
      <w:pPr>
        <w:pStyle w:val="DCHeading01"/>
        <w:jc w:val="left"/>
        <w:rPr>
          <w:rFonts w:ascii="Times New Roman" w:hAnsi="Times New Roman"/>
          <w:bCs/>
          <w:sz w:val="24"/>
          <w:szCs w:val="24"/>
        </w:rPr>
      </w:pPr>
    </w:p>
    <w:p w:rsidR="00320DA3" w:rsidRDefault="00320DA3" w:rsidP="00CC5860">
      <w:pPr>
        <w:pStyle w:val="DCHeading01"/>
        <w:jc w:val="left"/>
        <w:rPr>
          <w:rFonts w:ascii="Times New Roman" w:hAnsi="Times New Roman"/>
          <w:bCs/>
          <w:sz w:val="24"/>
          <w:szCs w:val="24"/>
        </w:rPr>
      </w:pPr>
    </w:p>
    <w:p w:rsidR="00320DA3" w:rsidRDefault="00320DA3" w:rsidP="00CC5860">
      <w:pPr>
        <w:pStyle w:val="DCHeading01"/>
        <w:jc w:val="left"/>
        <w:rPr>
          <w:rFonts w:ascii="Times New Roman" w:hAnsi="Times New Roman"/>
          <w:bCs/>
          <w:sz w:val="24"/>
          <w:szCs w:val="24"/>
        </w:rPr>
      </w:pPr>
    </w:p>
    <w:p w:rsidR="00320DA3" w:rsidRDefault="00320DA3" w:rsidP="00CC5860">
      <w:pPr>
        <w:pStyle w:val="DCHeading01"/>
        <w:jc w:val="left"/>
        <w:rPr>
          <w:rFonts w:ascii="Times New Roman" w:hAnsi="Times New Roman"/>
          <w:bCs/>
          <w:sz w:val="24"/>
          <w:szCs w:val="24"/>
        </w:rPr>
      </w:pPr>
    </w:p>
    <w:p w:rsidR="00320DA3" w:rsidRDefault="00320DA3" w:rsidP="00CC5860">
      <w:pPr>
        <w:pStyle w:val="DCHeading01"/>
        <w:jc w:val="left"/>
        <w:rPr>
          <w:rFonts w:ascii="Times New Roman" w:hAnsi="Times New Roman"/>
          <w:bCs/>
          <w:sz w:val="24"/>
          <w:szCs w:val="24"/>
        </w:rPr>
      </w:pPr>
    </w:p>
    <w:p w:rsidR="003E416F" w:rsidRDefault="003E416F" w:rsidP="00CC5860">
      <w:pPr>
        <w:pStyle w:val="DCHeading01"/>
        <w:jc w:val="left"/>
        <w:rPr>
          <w:rFonts w:ascii="Times New Roman" w:hAnsi="Times New Roman"/>
          <w:bCs/>
          <w:sz w:val="24"/>
          <w:szCs w:val="24"/>
        </w:rPr>
      </w:pPr>
    </w:p>
    <w:p w:rsidR="003E416F" w:rsidRDefault="003E416F" w:rsidP="00CC5860">
      <w:pPr>
        <w:pStyle w:val="DCHeading01"/>
        <w:jc w:val="left"/>
        <w:rPr>
          <w:rFonts w:ascii="Times New Roman" w:hAnsi="Times New Roman"/>
          <w:bCs/>
          <w:sz w:val="24"/>
          <w:szCs w:val="24"/>
        </w:rPr>
      </w:pPr>
    </w:p>
    <w:p w:rsidR="003E416F" w:rsidRDefault="003E416F" w:rsidP="00CC5860">
      <w:pPr>
        <w:pStyle w:val="DCHeading01"/>
        <w:jc w:val="left"/>
        <w:rPr>
          <w:rFonts w:ascii="Times New Roman" w:hAnsi="Times New Roman"/>
          <w:bCs/>
          <w:sz w:val="24"/>
          <w:szCs w:val="24"/>
        </w:rPr>
      </w:pPr>
    </w:p>
    <w:p w:rsidR="003E416F" w:rsidRDefault="003E416F" w:rsidP="00CC5860">
      <w:pPr>
        <w:pStyle w:val="DCHeading01"/>
        <w:jc w:val="left"/>
        <w:rPr>
          <w:rFonts w:ascii="Times New Roman" w:hAnsi="Times New Roman"/>
          <w:bCs/>
          <w:sz w:val="24"/>
          <w:szCs w:val="24"/>
        </w:rPr>
      </w:pPr>
    </w:p>
    <w:p w:rsidR="003E416F" w:rsidRDefault="003E416F" w:rsidP="00CC5860">
      <w:pPr>
        <w:pStyle w:val="DCHeading01"/>
        <w:jc w:val="left"/>
        <w:rPr>
          <w:rFonts w:ascii="Times New Roman" w:hAnsi="Times New Roman"/>
          <w:bCs/>
          <w:sz w:val="24"/>
          <w:szCs w:val="24"/>
        </w:rPr>
      </w:pPr>
    </w:p>
    <w:p w:rsidR="003E416F" w:rsidRDefault="003E416F" w:rsidP="00CC5860">
      <w:pPr>
        <w:pStyle w:val="DCHeading01"/>
        <w:jc w:val="left"/>
        <w:rPr>
          <w:rFonts w:ascii="Times New Roman" w:hAnsi="Times New Roman"/>
          <w:bCs/>
          <w:sz w:val="24"/>
          <w:szCs w:val="24"/>
        </w:rPr>
      </w:pPr>
    </w:p>
    <w:p w:rsidR="003E416F" w:rsidRDefault="003E416F" w:rsidP="00CC5860">
      <w:pPr>
        <w:pStyle w:val="DCHeading01"/>
        <w:jc w:val="left"/>
        <w:rPr>
          <w:rFonts w:ascii="Times New Roman" w:hAnsi="Times New Roman"/>
          <w:bCs/>
          <w:sz w:val="24"/>
          <w:szCs w:val="24"/>
        </w:rPr>
      </w:pPr>
    </w:p>
    <w:p w:rsidR="003E416F" w:rsidRDefault="003E416F" w:rsidP="00CC5860">
      <w:pPr>
        <w:pStyle w:val="DCHeading01"/>
        <w:jc w:val="left"/>
        <w:rPr>
          <w:rFonts w:ascii="Times New Roman" w:hAnsi="Times New Roman"/>
          <w:bCs/>
          <w:sz w:val="24"/>
          <w:szCs w:val="24"/>
        </w:rPr>
      </w:pPr>
    </w:p>
    <w:p w:rsidR="003E416F" w:rsidRDefault="003E416F" w:rsidP="00CC5860">
      <w:pPr>
        <w:pStyle w:val="DCHeading01"/>
        <w:jc w:val="left"/>
        <w:rPr>
          <w:rFonts w:ascii="Times New Roman" w:hAnsi="Times New Roman"/>
          <w:bCs/>
          <w:sz w:val="24"/>
          <w:szCs w:val="24"/>
        </w:rPr>
      </w:pPr>
    </w:p>
    <w:p w:rsidR="003E416F" w:rsidRDefault="003E416F" w:rsidP="00CC5860">
      <w:pPr>
        <w:pStyle w:val="DCHeading01"/>
        <w:jc w:val="left"/>
        <w:rPr>
          <w:rFonts w:ascii="Times New Roman" w:hAnsi="Times New Roman"/>
          <w:bCs/>
          <w:sz w:val="24"/>
          <w:szCs w:val="24"/>
        </w:rPr>
      </w:pPr>
    </w:p>
    <w:p w:rsidR="00921887" w:rsidRDefault="00921887" w:rsidP="00CC5860">
      <w:pPr>
        <w:pStyle w:val="DCHeading01"/>
        <w:jc w:val="left"/>
        <w:rPr>
          <w:rFonts w:ascii="Times New Roman" w:hAnsi="Times New Roman"/>
          <w:bCs/>
          <w:sz w:val="24"/>
          <w:szCs w:val="24"/>
        </w:rPr>
      </w:pPr>
    </w:p>
    <w:p w:rsidR="00921887" w:rsidRDefault="00921887" w:rsidP="00CC5860">
      <w:pPr>
        <w:pStyle w:val="DCHeading01"/>
        <w:jc w:val="left"/>
        <w:rPr>
          <w:rFonts w:ascii="Times New Roman" w:hAnsi="Times New Roman"/>
          <w:bCs/>
          <w:sz w:val="24"/>
          <w:szCs w:val="24"/>
        </w:rPr>
      </w:pPr>
    </w:p>
    <w:p w:rsidR="00921887" w:rsidRDefault="00921887" w:rsidP="00CC5860">
      <w:pPr>
        <w:pStyle w:val="DCHeading01"/>
        <w:jc w:val="left"/>
        <w:rPr>
          <w:rFonts w:ascii="Times New Roman" w:hAnsi="Times New Roman"/>
          <w:bCs/>
          <w:sz w:val="24"/>
          <w:szCs w:val="24"/>
        </w:rPr>
      </w:pPr>
    </w:p>
    <w:p w:rsidR="00921887" w:rsidRDefault="00921887" w:rsidP="00CC5860">
      <w:pPr>
        <w:pStyle w:val="DCHeading01"/>
        <w:jc w:val="left"/>
        <w:rPr>
          <w:rFonts w:ascii="Times New Roman" w:hAnsi="Times New Roman"/>
          <w:bCs/>
          <w:sz w:val="24"/>
          <w:szCs w:val="24"/>
        </w:rPr>
      </w:pPr>
    </w:p>
    <w:p w:rsidR="007D0295" w:rsidRDefault="007D0295" w:rsidP="00CC5860">
      <w:pPr>
        <w:pStyle w:val="DCHeading01"/>
        <w:jc w:val="left"/>
        <w:rPr>
          <w:rFonts w:ascii="Times New Roman" w:hAnsi="Times New Roman"/>
          <w:bCs/>
          <w:sz w:val="24"/>
          <w:szCs w:val="24"/>
        </w:rPr>
      </w:pPr>
    </w:p>
    <w:p w:rsidR="007D0295" w:rsidRDefault="007D0295" w:rsidP="00CC5860">
      <w:pPr>
        <w:pStyle w:val="DCHeading01"/>
        <w:jc w:val="left"/>
        <w:rPr>
          <w:rFonts w:ascii="Times New Roman" w:hAnsi="Times New Roman"/>
          <w:bCs/>
          <w:sz w:val="24"/>
          <w:szCs w:val="24"/>
        </w:rPr>
      </w:pPr>
    </w:p>
    <w:p w:rsidR="00E767E2" w:rsidRDefault="00E767E2" w:rsidP="00CC5860">
      <w:pPr>
        <w:pStyle w:val="DCHeading01"/>
        <w:jc w:val="left"/>
        <w:rPr>
          <w:rFonts w:ascii="Times New Roman" w:hAnsi="Times New Roman"/>
          <w:bCs/>
          <w:sz w:val="24"/>
          <w:szCs w:val="24"/>
        </w:rPr>
      </w:pPr>
    </w:p>
    <w:p w:rsidR="003E416F" w:rsidRDefault="003E416F" w:rsidP="00CC5860">
      <w:pPr>
        <w:pStyle w:val="DCHeading01"/>
        <w:jc w:val="left"/>
        <w:rPr>
          <w:rFonts w:ascii="Times New Roman" w:hAnsi="Times New Roman"/>
          <w:bCs/>
          <w:sz w:val="24"/>
          <w:szCs w:val="24"/>
        </w:rPr>
      </w:pPr>
    </w:p>
    <w:p w:rsidR="00A35E41" w:rsidRDefault="00A35E41" w:rsidP="00CC5860">
      <w:pPr>
        <w:pStyle w:val="DCHeading01"/>
        <w:jc w:val="left"/>
        <w:rPr>
          <w:rFonts w:ascii="Times New Roman" w:hAnsi="Times New Roman"/>
          <w:bCs/>
          <w:sz w:val="24"/>
          <w:szCs w:val="24"/>
        </w:rPr>
      </w:pPr>
    </w:p>
    <w:p w:rsidR="00320DA3" w:rsidRPr="00320DA3" w:rsidRDefault="00320DA3" w:rsidP="00CC5860">
      <w:pPr>
        <w:pStyle w:val="DCHeading01"/>
        <w:jc w:val="left"/>
        <w:rPr>
          <w:rFonts w:ascii="Times New Roman" w:hAnsi="Times New Roman"/>
          <w:b/>
          <w:bCs/>
          <w:sz w:val="24"/>
          <w:szCs w:val="24"/>
        </w:rPr>
      </w:pPr>
    </w:p>
    <w:p w:rsidR="00D34A31" w:rsidRPr="00C31CBF" w:rsidRDefault="00D34A31" w:rsidP="00CC5860">
      <w:pPr>
        <w:pStyle w:val="Heading2"/>
        <w:ind w:left="0" w:firstLine="0"/>
        <w:rPr>
          <w:noProof/>
        </w:rPr>
      </w:pPr>
      <w:bookmarkStart w:id="2" w:name="_Toc52672600"/>
      <w:r w:rsidRPr="00C31CBF">
        <w:rPr>
          <w:noProof/>
        </w:rPr>
        <w:t>BACKGROUND INFORMATION</w:t>
      </w:r>
      <w:bookmarkEnd w:id="2"/>
    </w:p>
    <w:p w:rsidR="00C31CBF" w:rsidRPr="00C31CBF" w:rsidRDefault="00C31CBF" w:rsidP="00CC5860">
      <w:pPr>
        <w:rPr>
          <w:lang w:val="en-GB"/>
        </w:rPr>
      </w:pPr>
    </w:p>
    <w:p w:rsidR="00E80797" w:rsidRPr="006A7FB0" w:rsidRDefault="00E80797" w:rsidP="00921887">
      <w:pPr>
        <w:pStyle w:val="ListParagraph"/>
        <w:ind w:left="0"/>
        <w:jc w:val="both"/>
        <w:rPr>
          <w:sz w:val="22"/>
          <w:szCs w:val="22"/>
        </w:rPr>
      </w:pPr>
      <w:r w:rsidRPr="006A7FB0">
        <w:rPr>
          <w:sz w:val="22"/>
          <w:szCs w:val="22"/>
        </w:rPr>
        <w:t>An outbreak of COVID-19 caused by the 2019 novel COVID-19 (SARS-CoV-2) has been spreading rapidly across the world since December 2019. To mitigate COVID-19, the Government of Georgia (</w:t>
      </w:r>
      <w:proofErr w:type="spellStart"/>
      <w:r w:rsidRPr="006A7FB0">
        <w:rPr>
          <w:sz w:val="22"/>
          <w:szCs w:val="22"/>
        </w:rPr>
        <w:t>GoG</w:t>
      </w:r>
      <w:proofErr w:type="spellEnd"/>
      <w:r w:rsidRPr="006A7FB0">
        <w:rPr>
          <w:sz w:val="22"/>
          <w:szCs w:val="22"/>
        </w:rPr>
        <w:t xml:space="preserve">) has taken early steps. A state of emergency was declared on March 21, 2020, to counter the global coronavirus pandemic. The first cases of COVID-19 in Georgia were confirmed on February 26, 2020. </w:t>
      </w:r>
    </w:p>
    <w:p w:rsidR="00E80797" w:rsidRPr="006A7FB0" w:rsidRDefault="00E80797" w:rsidP="00921887">
      <w:pPr>
        <w:pStyle w:val="BodyText"/>
        <w:jc w:val="both"/>
        <w:rPr>
          <w:sz w:val="22"/>
          <w:szCs w:val="22"/>
        </w:rPr>
      </w:pPr>
      <w:r w:rsidRPr="006A7FB0">
        <w:rPr>
          <w:sz w:val="22"/>
          <w:szCs w:val="22"/>
        </w:rPr>
        <w:t xml:space="preserve">Since then, substantial financial support from various international donor organizations has been mobilized, among them, the </w:t>
      </w:r>
      <w:proofErr w:type="spellStart"/>
      <w:r w:rsidRPr="006A7FB0">
        <w:rPr>
          <w:sz w:val="22"/>
          <w:szCs w:val="22"/>
        </w:rPr>
        <w:t>GoG</w:t>
      </w:r>
      <w:proofErr w:type="spellEnd"/>
      <w:r w:rsidRPr="006A7FB0">
        <w:rPr>
          <w:sz w:val="22"/>
          <w:szCs w:val="22"/>
        </w:rPr>
        <w:t xml:space="preserve"> together with the World Bank (WB) and the Asian Infrastructure and Investment Bank (AIIB) started the Georgia Emergency COVID-19 Response Project (hereinafter, the Project).  The overall objective of the Project is to prevent, detect and respond to the threat posed by the COVID-19 pandemic in the country, and to strengthen the national system for public health preparedness, under the global framework of the World </w:t>
      </w:r>
      <w:r w:rsidR="00644E20" w:rsidRPr="006A7FB0">
        <w:rPr>
          <w:sz w:val="22"/>
          <w:szCs w:val="22"/>
        </w:rPr>
        <w:t>Bank’s COVID</w:t>
      </w:r>
      <w:r w:rsidRPr="006A7FB0">
        <w:rPr>
          <w:sz w:val="22"/>
          <w:szCs w:val="22"/>
        </w:rPr>
        <w:t>-19 Response Facility.</w:t>
      </w:r>
    </w:p>
    <w:p w:rsidR="00E80797" w:rsidRPr="006A7FB0" w:rsidRDefault="00E80797" w:rsidP="00921887">
      <w:pPr>
        <w:pStyle w:val="BodyText"/>
        <w:jc w:val="both"/>
        <w:rPr>
          <w:sz w:val="22"/>
          <w:szCs w:val="22"/>
        </w:rPr>
      </w:pPr>
    </w:p>
    <w:p w:rsidR="00E80797" w:rsidRPr="006A7FB0" w:rsidRDefault="00E80797" w:rsidP="00921887">
      <w:pPr>
        <w:pStyle w:val="BodyText"/>
        <w:jc w:val="both"/>
        <w:rPr>
          <w:sz w:val="22"/>
          <w:szCs w:val="22"/>
        </w:rPr>
      </w:pPr>
      <w:r w:rsidRPr="006A7FB0">
        <w:rPr>
          <w:sz w:val="22"/>
          <w:szCs w:val="22"/>
        </w:rPr>
        <w:t xml:space="preserve">Georgia has been a successful case in COVID-19 response across the World Health Organization (WHO) European Region, the same time promoting innovation across various aspects of the response, including IT solutions applied in priority areas of epidemic control. - In this context, upgrade and continuous support for functioning the Government’s Stop COVID-19 application to trace the new diagnosed cases and control spread of the disease considered under the project. </w:t>
      </w:r>
      <w:r w:rsidRPr="006A7FB0">
        <w:rPr>
          <w:sz w:val="22"/>
          <w:szCs w:val="22"/>
        </w:rPr>
        <w:br/>
        <w:t>In the same lens, the Project is considering to support development of a specific electronic application enabling technology for effective management of COVID-19 related data to facilitate quarantined persons’ transition to self-isolation, if appropriate.</w:t>
      </w:r>
    </w:p>
    <w:p w:rsidR="00D34A31" w:rsidRPr="00C31CBF" w:rsidRDefault="00D34A31" w:rsidP="00CC5860">
      <w:pPr>
        <w:pStyle w:val="BodyText"/>
      </w:pPr>
    </w:p>
    <w:p w:rsidR="00E80797" w:rsidRPr="00C31CBF" w:rsidRDefault="00E80797" w:rsidP="00C10615">
      <w:pPr>
        <w:pStyle w:val="Heading5"/>
      </w:pPr>
      <w:r w:rsidRPr="00C31CBF">
        <w:t>SPECIFIC BACKGROUND</w:t>
      </w:r>
    </w:p>
    <w:p w:rsidR="00E80797" w:rsidRPr="00C31CBF" w:rsidRDefault="00E80797" w:rsidP="00CC5860">
      <w:pPr>
        <w:pStyle w:val="BodyText"/>
      </w:pPr>
    </w:p>
    <w:p w:rsidR="00E80797" w:rsidRPr="006A7FB0" w:rsidRDefault="00E80797" w:rsidP="00921887">
      <w:pPr>
        <w:pStyle w:val="BodyText"/>
        <w:jc w:val="both"/>
        <w:rPr>
          <w:sz w:val="22"/>
          <w:szCs w:val="22"/>
        </w:rPr>
      </w:pPr>
      <w:r w:rsidRPr="006A7FB0">
        <w:rPr>
          <w:sz w:val="22"/>
          <w:szCs w:val="22"/>
        </w:rPr>
        <w:t xml:space="preserve">In January 2020, the </w:t>
      </w:r>
      <w:r w:rsidR="009D66C1">
        <w:rPr>
          <w:sz w:val="22"/>
          <w:szCs w:val="22"/>
        </w:rPr>
        <w:t>government adopted Decree N</w:t>
      </w:r>
      <w:r w:rsidRPr="006A7FB0">
        <w:rPr>
          <w:sz w:val="22"/>
          <w:szCs w:val="22"/>
        </w:rPr>
        <w:t xml:space="preserve">164 “Approval of Measures to Prevent the Possible Spread of the New Coronavirus in Georgia and Approval of an Emergency Response Plan for Cases Caused by COVID-19”. The decree was amended on April 1, 2020, with the </w:t>
      </w:r>
      <w:proofErr w:type="spellStart"/>
      <w:r w:rsidRPr="006A7FB0">
        <w:rPr>
          <w:sz w:val="22"/>
          <w:szCs w:val="22"/>
        </w:rPr>
        <w:t>GoG</w:t>
      </w:r>
      <w:proofErr w:type="spellEnd"/>
      <w:r w:rsidRPr="006A7FB0">
        <w:rPr>
          <w:sz w:val="22"/>
          <w:szCs w:val="22"/>
        </w:rPr>
        <w:t xml:space="preserve"> D</w:t>
      </w:r>
      <w:r w:rsidR="009D66C1">
        <w:rPr>
          <w:sz w:val="22"/>
          <w:szCs w:val="22"/>
        </w:rPr>
        <w:t>ecree N</w:t>
      </w:r>
      <w:r w:rsidRPr="006A7FB0">
        <w:rPr>
          <w:sz w:val="22"/>
          <w:szCs w:val="22"/>
        </w:rPr>
        <w:t>625, establishing a national multi-sectoral committee, to effectively manage the response on the pandemic in Georgia, through the Government Reserve Fund GEL 1 million (US$358,358 equivalent) allocated to the Ministry of Internally Displaced Persons from the Occupied Territories, Labor, Health and Social Affairs (</w:t>
      </w:r>
      <w:proofErr w:type="spellStart"/>
      <w:r w:rsidRPr="006A7FB0">
        <w:rPr>
          <w:sz w:val="22"/>
          <w:szCs w:val="22"/>
        </w:rPr>
        <w:t>MoILHSA</w:t>
      </w:r>
      <w:proofErr w:type="spellEnd"/>
      <w:r w:rsidRPr="006A7FB0">
        <w:rPr>
          <w:sz w:val="22"/>
          <w:szCs w:val="22"/>
        </w:rPr>
        <w:t xml:space="preserve">).  </w:t>
      </w:r>
    </w:p>
    <w:p w:rsidR="00E80797" w:rsidRPr="006A7FB0" w:rsidRDefault="00E80797" w:rsidP="00921887">
      <w:pPr>
        <w:pStyle w:val="BodyText"/>
        <w:jc w:val="both"/>
        <w:rPr>
          <w:sz w:val="22"/>
          <w:szCs w:val="22"/>
        </w:rPr>
      </w:pPr>
    </w:p>
    <w:p w:rsidR="00E80797" w:rsidRPr="006A7FB0" w:rsidRDefault="00E80797" w:rsidP="00921887">
      <w:pPr>
        <w:pStyle w:val="BodyText"/>
        <w:jc w:val="both"/>
        <w:rPr>
          <w:sz w:val="22"/>
          <w:szCs w:val="22"/>
        </w:rPr>
      </w:pPr>
      <w:r w:rsidRPr="006A7FB0">
        <w:rPr>
          <w:sz w:val="22"/>
          <w:szCs w:val="22"/>
        </w:rPr>
        <w:t xml:space="preserve">Simultaneously, the Government scaled up its communication efforts by means of new technologies, establishing a unified hotline and an informational platform StopCov.ge available in five languages with all necessary linkages with various state and non-state actors including related information. Under the same effort, the STOP COVID contact-tracing app was launched (April 2020), to control the spread of epidemic, similarly with Japan, South Korea, and Singapore. </w:t>
      </w:r>
    </w:p>
    <w:p w:rsidR="00E80797" w:rsidRPr="006A7FB0" w:rsidRDefault="00E80797" w:rsidP="00921887">
      <w:pPr>
        <w:pStyle w:val="BodyText"/>
        <w:jc w:val="both"/>
        <w:rPr>
          <w:sz w:val="22"/>
          <w:szCs w:val="22"/>
        </w:rPr>
      </w:pPr>
    </w:p>
    <w:p w:rsidR="00E80797" w:rsidRPr="006A7FB0" w:rsidRDefault="00E80797" w:rsidP="00921887">
      <w:pPr>
        <w:pStyle w:val="BodyText"/>
        <w:jc w:val="both"/>
        <w:rPr>
          <w:sz w:val="22"/>
          <w:szCs w:val="22"/>
        </w:rPr>
      </w:pPr>
      <w:r w:rsidRPr="006A7FB0">
        <w:rPr>
          <w:sz w:val="22"/>
          <w:szCs w:val="22"/>
        </w:rPr>
        <w:t xml:space="preserve">Within the frame of the Government’s anti-crisis economic plan adopted on April 24 2020, six phases to gradually get businesses up and running again and re-open the economy was presented, yet, monitoring the epidemiological situation on the ground, and visitors’ flow in and out of the country very closely, contextually with pandemic dynamics globally and in the region. </w:t>
      </w:r>
    </w:p>
    <w:p w:rsidR="00E80797" w:rsidRPr="00C31CBF" w:rsidRDefault="00E80797" w:rsidP="00CC5860">
      <w:pPr>
        <w:pStyle w:val="ListParagraph"/>
        <w:ind w:left="0"/>
        <w:rPr>
          <w:b/>
          <w:i/>
          <w:sz w:val="22"/>
          <w:szCs w:val="22"/>
        </w:rPr>
      </w:pPr>
    </w:p>
    <w:p w:rsidR="00E80797" w:rsidRPr="00C31CBF" w:rsidRDefault="00320DA3" w:rsidP="00CC5860">
      <w:pPr>
        <w:pStyle w:val="Heading2"/>
        <w:ind w:left="0" w:firstLine="0"/>
        <w:rPr>
          <w:sz w:val="22"/>
          <w:szCs w:val="22"/>
        </w:rPr>
      </w:pPr>
      <w:bookmarkStart w:id="3" w:name="_Toc52672601"/>
      <w:r w:rsidRPr="00C31CBF">
        <w:rPr>
          <w:sz w:val="22"/>
          <w:szCs w:val="22"/>
        </w:rPr>
        <w:t>OBJECTIVES OF THE ASSIGNMENT</w:t>
      </w:r>
      <w:bookmarkEnd w:id="3"/>
      <w:r w:rsidRPr="00C31CBF">
        <w:rPr>
          <w:sz w:val="22"/>
          <w:szCs w:val="22"/>
        </w:rPr>
        <w:t xml:space="preserve"> </w:t>
      </w:r>
    </w:p>
    <w:p w:rsidR="00E80797" w:rsidRPr="00C31CBF" w:rsidRDefault="00E80797" w:rsidP="00CC5860">
      <w:pPr>
        <w:pStyle w:val="BodyText"/>
      </w:pPr>
    </w:p>
    <w:p w:rsidR="00E80797" w:rsidRPr="006A7FB0" w:rsidRDefault="00E80797" w:rsidP="00921887">
      <w:pPr>
        <w:pStyle w:val="BodyText"/>
        <w:jc w:val="both"/>
        <w:rPr>
          <w:sz w:val="22"/>
          <w:szCs w:val="22"/>
        </w:rPr>
      </w:pPr>
      <w:r w:rsidRPr="006A7FB0">
        <w:rPr>
          <w:sz w:val="22"/>
          <w:szCs w:val="22"/>
        </w:rPr>
        <w:t xml:space="preserve">At the current stage of Georgia’s emergency action on COVID-19, the Central Operations Base, which is the lead central body and headquarters of all operations related to the response, is leading active collaboration with relevant state agencies and non-state actors for amplifying procedures and technologies to succeed in effective management of visitors’ transition from quarantine to self-isolation.   </w:t>
      </w:r>
    </w:p>
    <w:p w:rsidR="00E80797" w:rsidRPr="006A7FB0" w:rsidRDefault="00E80797" w:rsidP="00921887">
      <w:pPr>
        <w:pStyle w:val="BodyText"/>
        <w:jc w:val="both"/>
        <w:rPr>
          <w:sz w:val="22"/>
          <w:szCs w:val="22"/>
        </w:rPr>
      </w:pPr>
      <w:r w:rsidRPr="006A7FB0">
        <w:rPr>
          <w:sz w:val="22"/>
          <w:szCs w:val="22"/>
        </w:rPr>
        <w:t xml:space="preserve">With already established procedure, eligibility criteria for quarantined person’s move into self-isolation are as follows: </w:t>
      </w:r>
    </w:p>
    <w:p w:rsidR="00E80797" w:rsidRPr="006A7FB0" w:rsidRDefault="00E80797" w:rsidP="00921887">
      <w:pPr>
        <w:pStyle w:val="BodyText"/>
        <w:jc w:val="both"/>
        <w:rPr>
          <w:sz w:val="22"/>
          <w:szCs w:val="22"/>
        </w:rPr>
      </w:pPr>
      <w:r w:rsidRPr="006A7FB0">
        <w:rPr>
          <w:sz w:val="22"/>
          <w:szCs w:val="22"/>
        </w:rPr>
        <w:t>-</w:t>
      </w:r>
      <w:r w:rsidRPr="006A7FB0">
        <w:rPr>
          <w:sz w:val="22"/>
          <w:szCs w:val="22"/>
        </w:rPr>
        <w:tab/>
        <w:t>Person’s disability and/or health problems, proved through the relevant official documentation (e.g. form-100) issued within last 6 months;</w:t>
      </w:r>
    </w:p>
    <w:p w:rsidR="00E80797" w:rsidRPr="006A7FB0" w:rsidRDefault="00E80797" w:rsidP="00921887">
      <w:pPr>
        <w:pStyle w:val="BodyText"/>
        <w:jc w:val="both"/>
        <w:rPr>
          <w:sz w:val="22"/>
          <w:szCs w:val="22"/>
        </w:rPr>
      </w:pPr>
      <w:r w:rsidRPr="006A7FB0">
        <w:rPr>
          <w:sz w:val="22"/>
          <w:szCs w:val="22"/>
        </w:rPr>
        <w:t>-</w:t>
      </w:r>
      <w:r w:rsidRPr="006A7FB0">
        <w:rPr>
          <w:sz w:val="22"/>
          <w:szCs w:val="22"/>
        </w:rPr>
        <w:tab/>
        <w:t>Age over 70; and</w:t>
      </w:r>
    </w:p>
    <w:p w:rsidR="00E80797" w:rsidRPr="006A7FB0" w:rsidRDefault="00E80797" w:rsidP="00921887">
      <w:pPr>
        <w:pStyle w:val="BodyText"/>
        <w:jc w:val="both"/>
        <w:rPr>
          <w:sz w:val="22"/>
          <w:szCs w:val="22"/>
        </w:rPr>
      </w:pPr>
      <w:r w:rsidRPr="006A7FB0">
        <w:rPr>
          <w:sz w:val="22"/>
          <w:szCs w:val="22"/>
        </w:rPr>
        <w:t>-</w:t>
      </w:r>
      <w:r w:rsidRPr="006A7FB0">
        <w:rPr>
          <w:sz w:val="22"/>
          <w:szCs w:val="22"/>
        </w:rPr>
        <w:tab/>
        <w:t>Age under 12.</w:t>
      </w:r>
    </w:p>
    <w:p w:rsidR="00C31CBF" w:rsidRPr="006A7FB0" w:rsidRDefault="00C31CBF" w:rsidP="00921887">
      <w:pPr>
        <w:pStyle w:val="BodyText"/>
        <w:jc w:val="both"/>
        <w:rPr>
          <w:sz w:val="22"/>
          <w:szCs w:val="22"/>
        </w:rPr>
      </w:pPr>
    </w:p>
    <w:p w:rsidR="00E80797" w:rsidRPr="006A7FB0" w:rsidRDefault="00E80797" w:rsidP="00921887">
      <w:pPr>
        <w:pStyle w:val="BodyText"/>
        <w:jc w:val="both"/>
        <w:rPr>
          <w:sz w:val="22"/>
          <w:szCs w:val="22"/>
        </w:rPr>
      </w:pPr>
      <w:r w:rsidRPr="006A7FB0">
        <w:rPr>
          <w:sz w:val="22"/>
          <w:szCs w:val="22"/>
        </w:rPr>
        <w:t xml:space="preserve">The main objective of this assignment is, to create a specific electronic application enabling effective management of information entered by quarantined persons who need transition to self-isolation. </w:t>
      </w:r>
    </w:p>
    <w:p w:rsidR="00E80797" w:rsidRPr="006A7FB0" w:rsidRDefault="00E80797" w:rsidP="00921887">
      <w:pPr>
        <w:pStyle w:val="BodyText"/>
        <w:jc w:val="both"/>
        <w:rPr>
          <w:sz w:val="22"/>
          <w:szCs w:val="22"/>
        </w:rPr>
      </w:pPr>
      <w:r w:rsidRPr="006A7FB0">
        <w:rPr>
          <w:sz w:val="22"/>
          <w:szCs w:val="22"/>
        </w:rPr>
        <w:t xml:space="preserve">The system would allow detailed review and analysis of information submitted through the applications, including documents proving applicants’ health problems and availability of relevant conditions to self-isolate. </w:t>
      </w:r>
    </w:p>
    <w:p w:rsidR="00E80797" w:rsidRPr="006A7FB0" w:rsidRDefault="00E80797" w:rsidP="00921887">
      <w:pPr>
        <w:pStyle w:val="BodyText"/>
        <w:jc w:val="both"/>
        <w:rPr>
          <w:sz w:val="22"/>
          <w:szCs w:val="22"/>
        </w:rPr>
      </w:pPr>
      <w:r w:rsidRPr="006A7FB0">
        <w:rPr>
          <w:sz w:val="22"/>
          <w:szCs w:val="22"/>
        </w:rPr>
        <w:t xml:space="preserve">The </w:t>
      </w:r>
      <w:proofErr w:type="spellStart"/>
      <w:r w:rsidRPr="006A7FB0">
        <w:rPr>
          <w:sz w:val="22"/>
          <w:szCs w:val="22"/>
        </w:rPr>
        <w:t>MoILHSA</w:t>
      </w:r>
      <w:proofErr w:type="spellEnd"/>
      <w:r w:rsidRPr="006A7FB0">
        <w:rPr>
          <w:sz w:val="22"/>
          <w:szCs w:val="22"/>
        </w:rPr>
        <w:t xml:space="preserve"> will be holding responsibility for the development, and seeking support from the World Bank to finance the development of aforementioned soft / application under the “Georgia Emergency COVID-19 Response Project” funded by the WB and AIIB. </w:t>
      </w:r>
    </w:p>
    <w:p w:rsidR="00E80797" w:rsidRPr="00C31CBF" w:rsidRDefault="00E80797" w:rsidP="00CC5860">
      <w:pPr>
        <w:pStyle w:val="ListParagraph"/>
        <w:ind w:left="0"/>
        <w:rPr>
          <w:b/>
          <w:i/>
          <w:sz w:val="22"/>
          <w:szCs w:val="22"/>
        </w:rPr>
      </w:pPr>
    </w:p>
    <w:p w:rsidR="00320DA3" w:rsidRPr="00C31CBF" w:rsidRDefault="00320DA3" w:rsidP="00CC5860">
      <w:pPr>
        <w:pStyle w:val="Heading2"/>
        <w:ind w:left="0" w:firstLine="0"/>
        <w:rPr>
          <w:rFonts w:eastAsiaTheme="minorEastAsia"/>
          <w:sz w:val="22"/>
          <w:szCs w:val="22"/>
        </w:rPr>
      </w:pPr>
      <w:bookmarkStart w:id="4" w:name="_Toc52672602"/>
      <w:r w:rsidRPr="00C31CBF">
        <w:rPr>
          <w:sz w:val="22"/>
          <w:szCs w:val="22"/>
        </w:rPr>
        <w:t xml:space="preserve">SCOPE OF </w:t>
      </w:r>
      <w:r w:rsidR="00C172EA" w:rsidRPr="00C31CBF">
        <w:rPr>
          <w:rStyle w:val="Heading2Char"/>
          <w:rFonts w:eastAsiaTheme="minorHAnsi"/>
          <w:b/>
          <w:sz w:val="22"/>
          <w:szCs w:val="22"/>
        </w:rPr>
        <w:t>SERVICE, TASKS</w:t>
      </w:r>
      <w:r w:rsidRPr="00C31CBF">
        <w:rPr>
          <w:sz w:val="22"/>
          <w:szCs w:val="22"/>
        </w:rPr>
        <w:t xml:space="preserve"> (COMPONENT) AND EXPECTED DELIVERABLES.</w:t>
      </w:r>
      <w:bookmarkEnd w:id="4"/>
      <w:r w:rsidRPr="00C31CBF">
        <w:rPr>
          <w:sz w:val="22"/>
          <w:szCs w:val="22"/>
        </w:rPr>
        <w:t xml:space="preserve"> </w:t>
      </w:r>
    </w:p>
    <w:p w:rsidR="00D34A31" w:rsidRPr="00C31CBF" w:rsidRDefault="00D34A31" w:rsidP="00CC5860">
      <w:pPr>
        <w:pStyle w:val="ListParagraph"/>
        <w:ind w:left="0" w:right="106"/>
        <w:jc w:val="both"/>
        <w:rPr>
          <w:rFonts w:eastAsia="Calibri"/>
          <w:sz w:val="22"/>
          <w:szCs w:val="22"/>
        </w:rPr>
      </w:pPr>
    </w:p>
    <w:p w:rsidR="00E80797" w:rsidRPr="006A7FB0" w:rsidRDefault="00E80797" w:rsidP="00921887">
      <w:pPr>
        <w:pStyle w:val="ListParagraph"/>
        <w:ind w:left="0" w:right="106"/>
        <w:jc w:val="both"/>
        <w:rPr>
          <w:rFonts w:eastAsia="Calibri"/>
          <w:sz w:val="22"/>
          <w:szCs w:val="22"/>
        </w:rPr>
      </w:pPr>
      <w:r w:rsidRPr="006A7FB0">
        <w:rPr>
          <w:rFonts w:eastAsia="Calibri"/>
          <w:sz w:val="22"/>
          <w:szCs w:val="22"/>
        </w:rPr>
        <w:t>Based on the enclosed “Electronic self-isolation requesting system - Description of the business process” the Contractor company “Business Process Management Group” expected to organize and lead the process to accomplish the following:</w:t>
      </w:r>
    </w:p>
    <w:p w:rsidR="00E80797" w:rsidRPr="006A7FB0" w:rsidRDefault="00E80797" w:rsidP="00921887">
      <w:pPr>
        <w:pStyle w:val="BodyText"/>
        <w:jc w:val="both"/>
        <w:rPr>
          <w:sz w:val="22"/>
          <w:szCs w:val="22"/>
        </w:rPr>
      </w:pPr>
    </w:p>
    <w:p w:rsidR="00E80797" w:rsidRPr="006A7FB0" w:rsidRDefault="00E80797" w:rsidP="00921887">
      <w:pPr>
        <w:pStyle w:val="BodyText"/>
        <w:numPr>
          <w:ilvl w:val="0"/>
          <w:numId w:val="4"/>
        </w:numPr>
        <w:ind w:left="0" w:firstLine="0"/>
        <w:jc w:val="both"/>
        <w:rPr>
          <w:sz w:val="22"/>
          <w:szCs w:val="22"/>
        </w:rPr>
      </w:pPr>
      <w:r w:rsidRPr="006A7FB0">
        <w:rPr>
          <w:sz w:val="22"/>
          <w:szCs w:val="22"/>
        </w:rPr>
        <w:t xml:space="preserve">“COVID-19 quarantine – self-isolation transition application” developed. </w:t>
      </w:r>
      <w:r w:rsidRPr="0062075F">
        <w:rPr>
          <w:sz w:val="22"/>
          <w:szCs w:val="22"/>
          <w:highlight w:val="yellow"/>
        </w:rPr>
        <w:t>Cost – 20 000 $.</w:t>
      </w:r>
      <w:r w:rsidRPr="006A7FB0">
        <w:rPr>
          <w:sz w:val="22"/>
          <w:szCs w:val="22"/>
        </w:rPr>
        <w:t xml:space="preserve"> Time – 2 weeks</w:t>
      </w:r>
    </w:p>
    <w:p w:rsidR="00E80797" w:rsidRPr="006A7FB0" w:rsidRDefault="00E80797" w:rsidP="00921887">
      <w:pPr>
        <w:pStyle w:val="BodyText"/>
        <w:numPr>
          <w:ilvl w:val="0"/>
          <w:numId w:val="4"/>
        </w:numPr>
        <w:ind w:left="0" w:firstLine="0"/>
        <w:jc w:val="both"/>
        <w:rPr>
          <w:sz w:val="22"/>
          <w:szCs w:val="22"/>
        </w:rPr>
      </w:pPr>
      <w:r w:rsidRPr="006A7FB0">
        <w:rPr>
          <w:sz w:val="22"/>
          <w:szCs w:val="22"/>
        </w:rPr>
        <w:t xml:space="preserve">The application installed and integrated with relevant platforms, with related support to make it functional. </w:t>
      </w:r>
      <w:r w:rsidRPr="0062075F">
        <w:rPr>
          <w:sz w:val="22"/>
          <w:szCs w:val="22"/>
          <w:highlight w:val="yellow"/>
        </w:rPr>
        <w:t>Cost – 10 000 $.</w:t>
      </w:r>
      <w:r w:rsidRPr="006A7FB0">
        <w:rPr>
          <w:sz w:val="22"/>
          <w:szCs w:val="22"/>
        </w:rPr>
        <w:t xml:space="preserve"> Time – 2 weeks.</w:t>
      </w:r>
    </w:p>
    <w:p w:rsidR="00E80797" w:rsidRPr="006A7FB0" w:rsidRDefault="0062075F" w:rsidP="00921887">
      <w:pPr>
        <w:pStyle w:val="BodyText"/>
        <w:numPr>
          <w:ilvl w:val="0"/>
          <w:numId w:val="4"/>
        </w:numPr>
        <w:ind w:left="0" w:firstLine="0"/>
        <w:jc w:val="both"/>
        <w:rPr>
          <w:sz w:val="22"/>
          <w:szCs w:val="22"/>
        </w:rPr>
      </w:pPr>
      <w:r>
        <w:rPr>
          <w:sz w:val="22"/>
          <w:szCs w:val="22"/>
        </w:rPr>
        <w:t>Users’ (N</w:t>
      </w:r>
      <w:r w:rsidR="00E80797" w:rsidRPr="006A7FB0">
        <w:rPr>
          <w:sz w:val="22"/>
          <w:szCs w:val="22"/>
        </w:rPr>
        <w:t xml:space="preserve">150) licenses administered. </w:t>
      </w:r>
      <w:r w:rsidR="00E80797" w:rsidRPr="0062075F">
        <w:rPr>
          <w:sz w:val="22"/>
          <w:szCs w:val="22"/>
          <w:highlight w:val="yellow"/>
        </w:rPr>
        <w:t>Cost – 10 000 $.</w:t>
      </w:r>
      <w:r w:rsidR="00E80797" w:rsidRPr="006A7FB0">
        <w:rPr>
          <w:sz w:val="22"/>
          <w:szCs w:val="22"/>
        </w:rPr>
        <w:t xml:space="preserve"> Time – 2 weeks. </w:t>
      </w:r>
    </w:p>
    <w:p w:rsidR="00E80797" w:rsidRPr="006A7FB0" w:rsidRDefault="00E80797" w:rsidP="00921887">
      <w:pPr>
        <w:pStyle w:val="BodyText"/>
        <w:jc w:val="both"/>
        <w:rPr>
          <w:sz w:val="22"/>
          <w:szCs w:val="22"/>
        </w:rPr>
      </w:pPr>
      <w:r w:rsidRPr="006A7FB0">
        <w:rPr>
          <w:sz w:val="22"/>
          <w:szCs w:val="22"/>
        </w:rPr>
        <w:t xml:space="preserve">The costs indicated are tentative and may vary upon completion of the tasks. </w:t>
      </w:r>
    </w:p>
    <w:p w:rsidR="00320DA3" w:rsidRPr="006A7FB0" w:rsidRDefault="00320DA3" w:rsidP="00CC5860">
      <w:pPr>
        <w:rPr>
          <w:rFonts w:eastAsia="Calibri" w:cs="Times New Roman"/>
          <w:sz w:val="22"/>
          <w:szCs w:val="22"/>
          <w:lang w:bidi="en-US"/>
        </w:rPr>
      </w:pPr>
    </w:p>
    <w:p w:rsidR="00CC5860" w:rsidRDefault="00320DA3" w:rsidP="00CC5860">
      <w:pPr>
        <w:pStyle w:val="Heading2"/>
        <w:tabs>
          <w:tab w:val="clear" w:pos="360"/>
          <w:tab w:val="left" w:pos="284"/>
        </w:tabs>
        <w:ind w:left="0" w:firstLine="0"/>
        <w:rPr>
          <w:noProof/>
          <w:sz w:val="22"/>
          <w:szCs w:val="22"/>
        </w:rPr>
      </w:pPr>
      <w:bookmarkStart w:id="5" w:name="_Toc52672603"/>
      <w:r w:rsidRPr="00C31CBF">
        <w:rPr>
          <w:noProof/>
          <w:sz w:val="22"/>
          <w:szCs w:val="22"/>
        </w:rPr>
        <w:t>TEAM QUALIFICATION AND REQUIREMENTS</w:t>
      </w:r>
      <w:bookmarkEnd w:id="5"/>
    </w:p>
    <w:p w:rsidR="00A35E41" w:rsidRPr="00A35E41" w:rsidRDefault="00A35E41" w:rsidP="00A35E41">
      <w:pPr>
        <w:rPr>
          <w:lang w:val="en-GB"/>
        </w:rPr>
      </w:pPr>
    </w:p>
    <w:p w:rsidR="00E80797" w:rsidRPr="00A35E41" w:rsidRDefault="00C31CBF" w:rsidP="00C10615">
      <w:pPr>
        <w:pStyle w:val="Heading5"/>
        <w:rPr>
          <w:rStyle w:val="Heading2Char"/>
          <w:rFonts w:eastAsiaTheme="majorEastAsia" w:cstheme="majorBidi"/>
          <w:b/>
          <w:szCs w:val="22"/>
        </w:rPr>
      </w:pPr>
      <w:r w:rsidRPr="00DD1BDF">
        <w:t>Consultant’s</w:t>
      </w:r>
      <w:r w:rsidRPr="00B90C4C">
        <w:t xml:space="preserve"> </w:t>
      </w:r>
      <w:r w:rsidRPr="00DD1BDF">
        <w:t>relevant</w:t>
      </w:r>
      <w:r w:rsidR="00E80797" w:rsidRPr="00B90C4C">
        <w:t xml:space="preserve"> experience in the field</w:t>
      </w:r>
      <w:bookmarkStart w:id="6" w:name="_GoBack"/>
      <w:bookmarkEnd w:id="6"/>
    </w:p>
    <w:p w:rsidR="00C31CBF" w:rsidRPr="00C31CBF" w:rsidRDefault="00C31CBF" w:rsidP="00CC5860">
      <w:pPr>
        <w:pStyle w:val="BodyText"/>
        <w:rPr>
          <w:rStyle w:val="Heading2Char"/>
          <w:rFonts w:eastAsiaTheme="minorHAnsi"/>
        </w:rPr>
      </w:pPr>
    </w:p>
    <w:p w:rsidR="00E80797" w:rsidRPr="00C31CBF" w:rsidRDefault="00921887" w:rsidP="00CC5860">
      <w:pPr>
        <w:spacing w:after="0" w:line="252" w:lineRule="auto"/>
        <w:ind w:right="160"/>
        <w:jc w:val="both"/>
        <w:rPr>
          <w:rFonts w:cs="Times New Roman"/>
          <w:color w:val="000000" w:themeColor="text1"/>
          <w:sz w:val="22"/>
          <w:szCs w:val="22"/>
        </w:rPr>
      </w:pPr>
      <w:r>
        <w:rPr>
          <w:rFonts w:cs="Times New Roman"/>
          <w:color w:val="000000" w:themeColor="text1"/>
          <w:sz w:val="22"/>
          <w:szCs w:val="22"/>
        </w:rPr>
        <w:t xml:space="preserve">The Consultant </w:t>
      </w:r>
      <w:r w:rsidRPr="00C31CBF">
        <w:rPr>
          <w:rFonts w:cs="Times New Roman"/>
          <w:color w:val="000000" w:themeColor="text1"/>
          <w:sz w:val="22"/>
          <w:szCs w:val="22"/>
        </w:rPr>
        <w:t>should</w:t>
      </w:r>
      <w:r w:rsidR="00DB3633" w:rsidRPr="00C31CBF">
        <w:rPr>
          <w:rFonts w:cs="Times New Roman"/>
          <w:color w:val="000000" w:themeColor="text1"/>
          <w:sz w:val="22"/>
          <w:szCs w:val="22"/>
        </w:rPr>
        <w:t xml:space="preserve"> have </w:t>
      </w:r>
      <w:r w:rsidR="00E80797" w:rsidRPr="00C31CBF">
        <w:rPr>
          <w:rFonts w:cs="Times New Roman"/>
          <w:color w:val="000000" w:themeColor="text1"/>
          <w:sz w:val="22"/>
          <w:szCs w:val="22"/>
        </w:rPr>
        <w:t xml:space="preserve">At least 3 years of experience of participating </w:t>
      </w:r>
      <w:r w:rsidR="00DB3633" w:rsidRPr="00C31CBF">
        <w:rPr>
          <w:rFonts w:cs="Times New Roman"/>
          <w:color w:val="000000" w:themeColor="text1"/>
          <w:sz w:val="22"/>
          <w:szCs w:val="22"/>
        </w:rPr>
        <w:t>in the</w:t>
      </w:r>
      <w:r w:rsidR="00E80797" w:rsidRPr="00C31CBF">
        <w:rPr>
          <w:rFonts w:cs="Times New Roman"/>
          <w:color w:val="000000" w:themeColor="text1"/>
          <w:sz w:val="22"/>
          <w:szCs w:val="22"/>
        </w:rPr>
        <w:t xml:space="preserve"> </w:t>
      </w:r>
      <w:r w:rsidR="00DB3633" w:rsidRPr="00C31CBF">
        <w:rPr>
          <w:rFonts w:cs="Times New Roman"/>
          <w:color w:val="000000" w:themeColor="text1"/>
          <w:sz w:val="22"/>
          <w:szCs w:val="22"/>
        </w:rPr>
        <w:t xml:space="preserve">development projects in </w:t>
      </w:r>
      <w:r w:rsidRPr="00C31CBF">
        <w:rPr>
          <w:rFonts w:cs="Times New Roman"/>
          <w:color w:val="000000" w:themeColor="text1"/>
          <w:sz w:val="22"/>
          <w:szCs w:val="22"/>
        </w:rPr>
        <w:t>Georgia Experience</w:t>
      </w:r>
      <w:r w:rsidR="00E80797" w:rsidRPr="00C31CBF">
        <w:rPr>
          <w:rFonts w:cs="Times New Roman"/>
          <w:color w:val="000000" w:themeColor="text1"/>
          <w:sz w:val="22"/>
          <w:szCs w:val="22"/>
        </w:rPr>
        <w:t xml:space="preserve"> providing support and assistance to ministry-level staff and officials, ability to facilitate timely and effective coordination among multiple agencies/stakeholders</w:t>
      </w:r>
    </w:p>
    <w:p w:rsidR="00E80797" w:rsidRPr="00C31CBF" w:rsidRDefault="00E80797" w:rsidP="00CC5860">
      <w:pPr>
        <w:spacing w:after="0" w:line="252" w:lineRule="auto"/>
        <w:ind w:right="160"/>
        <w:jc w:val="both"/>
        <w:rPr>
          <w:rFonts w:cs="Times New Roman"/>
          <w:color w:val="000000" w:themeColor="text1"/>
          <w:sz w:val="22"/>
          <w:szCs w:val="22"/>
        </w:rPr>
      </w:pPr>
      <w:r w:rsidRPr="00C31CBF">
        <w:rPr>
          <w:rFonts w:cs="Times New Roman"/>
          <w:color w:val="000000" w:themeColor="text1"/>
          <w:sz w:val="22"/>
          <w:szCs w:val="22"/>
        </w:rPr>
        <w:t>Past experience of working on development coordination issues in a multi-stakeholder environment</w:t>
      </w:r>
      <w:r w:rsidR="00DB3633" w:rsidRPr="00C31CBF">
        <w:rPr>
          <w:rFonts w:cs="Times New Roman"/>
          <w:color w:val="000000" w:themeColor="text1"/>
          <w:sz w:val="22"/>
          <w:szCs w:val="22"/>
        </w:rPr>
        <w:t xml:space="preserve">. </w:t>
      </w:r>
      <w:r w:rsidRPr="00C31CBF">
        <w:rPr>
          <w:rFonts w:cs="Times New Roman"/>
          <w:color w:val="000000" w:themeColor="text1"/>
          <w:sz w:val="22"/>
          <w:szCs w:val="22"/>
        </w:rPr>
        <w:t xml:space="preserve">Past experience in contributing to designing national plans and programs </w:t>
      </w:r>
    </w:p>
    <w:p w:rsidR="00E80797" w:rsidRPr="00C31CBF" w:rsidRDefault="00E80797" w:rsidP="00CC5860">
      <w:pPr>
        <w:spacing w:after="0" w:line="252" w:lineRule="auto"/>
        <w:ind w:right="160"/>
        <w:jc w:val="both"/>
        <w:rPr>
          <w:rFonts w:cs="Times New Roman"/>
          <w:color w:val="000000" w:themeColor="text1"/>
          <w:sz w:val="22"/>
          <w:szCs w:val="22"/>
        </w:rPr>
      </w:pPr>
      <w:r w:rsidRPr="00C31CBF">
        <w:rPr>
          <w:rFonts w:cs="Times New Roman"/>
          <w:color w:val="000000" w:themeColor="text1"/>
          <w:sz w:val="22"/>
          <w:szCs w:val="22"/>
        </w:rPr>
        <w:t>Knowledge of Georgian recent COVID-19 context will be an asset giving significant advantage to candidates</w:t>
      </w:r>
      <w:r w:rsidR="0069098D">
        <w:rPr>
          <w:rFonts w:cs="Times New Roman"/>
          <w:color w:val="000000" w:themeColor="text1"/>
          <w:sz w:val="22"/>
          <w:szCs w:val="22"/>
        </w:rPr>
        <w:t xml:space="preserve">. </w:t>
      </w:r>
      <w:r w:rsidR="0069098D" w:rsidRPr="00C31CBF">
        <w:rPr>
          <w:rFonts w:cs="Times New Roman"/>
          <w:color w:val="000000" w:themeColor="text1"/>
          <w:sz w:val="22"/>
          <w:szCs w:val="22"/>
        </w:rPr>
        <w:t>An</w:t>
      </w:r>
      <w:r w:rsidRPr="00C31CBF">
        <w:rPr>
          <w:rFonts w:cs="Times New Roman"/>
          <w:color w:val="000000" w:themeColor="text1"/>
          <w:sz w:val="22"/>
          <w:szCs w:val="22"/>
        </w:rPr>
        <w:t xml:space="preserve"> affinity for working with a socially and politically diverse communities and society groups. </w:t>
      </w:r>
    </w:p>
    <w:p w:rsidR="00DB3633" w:rsidRDefault="00DB3633" w:rsidP="00C10615">
      <w:pPr>
        <w:pStyle w:val="Heading5"/>
        <w:numPr>
          <w:ilvl w:val="0"/>
          <w:numId w:val="0"/>
        </w:numPr>
      </w:pPr>
      <w:bookmarkStart w:id="7" w:name="_Toc384904129"/>
    </w:p>
    <w:p w:rsidR="00CC5860" w:rsidRPr="00DD1BDF" w:rsidRDefault="00CC5860" w:rsidP="00C10615">
      <w:pPr>
        <w:pStyle w:val="Heading5"/>
      </w:pPr>
      <w:r>
        <w:t xml:space="preserve"> </w:t>
      </w:r>
      <w:r w:rsidRPr="00DD1BDF">
        <w:t xml:space="preserve">Team composition </w:t>
      </w:r>
    </w:p>
    <w:p w:rsidR="00CC5860" w:rsidRPr="00CC5860" w:rsidRDefault="00CC5860" w:rsidP="00CC5860">
      <w:pPr>
        <w:pStyle w:val="NormalWeb"/>
        <w:jc w:val="both"/>
        <w:rPr>
          <w:color w:val="000000"/>
          <w:sz w:val="22"/>
          <w:szCs w:val="22"/>
        </w:rPr>
      </w:pPr>
      <w:r w:rsidRPr="00CC5860">
        <w:rPr>
          <w:color w:val="000000"/>
          <w:sz w:val="22"/>
          <w:szCs w:val="22"/>
        </w:rPr>
        <w:t>This</w:t>
      </w:r>
      <w:r w:rsidR="00DF7DB5" w:rsidRPr="00CC5860">
        <w:rPr>
          <w:color w:val="000000"/>
          <w:sz w:val="22"/>
          <w:szCs w:val="22"/>
        </w:rPr>
        <w:t xml:space="preserve"> </w:t>
      </w:r>
      <w:r>
        <w:rPr>
          <w:color w:val="000000"/>
          <w:sz w:val="22"/>
          <w:szCs w:val="22"/>
        </w:rPr>
        <w:t>Assignment will require around ------</w:t>
      </w:r>
      <w:r w:rsidR="00DF7DB5" w:rsidRPr="00CC5860">
        <w:rPr>
          <w:color w:val="000000"/>
          <w:sz w:val="22"/>
          <w:szCs w:val="22"/>
        </w:rPr>
        <w:t xml:space="preserve"> staff-months of professional inputs and will b</w:t>
      </w:r>
      <w:r>
        <w:rPr>
          <w:color w:val="000000"/>
          <w:sz w:val="22"/>
          <w:szCs w:val="22"/>
        </w:rPr>
        <w:t>e carried out over a period of --------</w:t>
      </w:r>
      <w:r w:rsidR="00DF7DB5" w:rsidRPr="00CC5860">
        <w:rPr>
          <w:color w:val="000000"/>
          <w:sz w:val="22"/>
          <w:szCs w:val="22"/>
        </w:rPr>
        <w:t xml:space="preserve"> months. This will be undertaken by a Consulting company, which shall compose the following </w:t>
      </w:r>
      <w:r w:rsidR="008845BC">
        <w:rPr>
          <w:color w:val="000000"/>
          <w:sz w:val="22"/>
          <w:szCs w:val="22"/>
        </w:rPr>
        <w:t xml:space="preserve">team (key experts). </w:t>
      </w:r>
    </w:p>
    <w:p w:rsidR="00DF7DB5" w:rsidRPr="00CC5860" w:rsidRDefault="00CC5860" w:rsidP="00921887">
      <w:pPr>
        <w:pStyle w:val="NormalWeb"/>
        <w:spacing w:before="0" w:beforeAutospacing="0" w:after="0" w:afterAutospacing="0"/>
        <w:jc w:val="both"/>
        <w:rPr>
          <w:color w:val="000000"/>
          <w:sz w:val="22"/>
          <w:szCs w:val="22"/>
        </w:rPr>
      </w:pPr>
      <w:r w:rsidRPr="00CC5860">
        <w:rPr>
          <w:color w:val="000000"/>
          <w:sz w:val="22"/>
          <w:szCs w:val="22"/>
        </w:rPr>
        <w:t>1. Team Leader-----</w:t>
      </w:r>
      <w:r w:rsidR="00E077B0">
        <w:rPr>
          <w:color w:val="000000"/>
          <w:sz w:val="22"/>
          <w:szCs w:val="22"/>
        </w:rPr>
        <w:t>with at least -------</w:t>
      </w:r>
      <w:r w:rsidR="00DF7DB5" w:rsidRPr="00CC5860">
        <w:rPr>
          <w:color w:val="000000"/>
          <w:sz w:val="22"/>
          <w:szCs w:val="22"/>
        </w:rPr>
        <w:t xml:space="preserve"> years of professional experience in </w:t>
      </w:r>
      <w:r w:rsidRPr="00CC5860">
        <w:rPr>
          <w:color w:val="000000"/>
          <w:sz w:val="22"/>
          <w:szCs w:val="22"/>
        </w:rPr>
        <w:t>-----------</w:t>
      </w:r>
      <w:r w:rsidR="00DF7DB5" w:rsidRPr="00CC5860">
        <w:rPr>
          <w:color w:val="000000"/>
          <w:sz w:val="22"/>
          <w:szCs w:val="22"/>
        </w:rPr>
        <w:t xml:space="preserve">, with particular expertise on </w:t>
      </w:r>
      <w:r>
        <w:rPr>
          <w:color w:val="000000"/>
          <w:sz w:val="22"/>
          <w:szCs w:val="22"/>
        </w:rPr>
        <w:t>----------------------</w:t>
      </w:r>
      <w:r w:rsidR="00DF7DB5" w:rsidRPr="00CC5860">
        <w:rPr>
          <w:color w:val="000000"/>
          <w:sz w:val="22"/>
          <w:szCs w:val="22"/>
        </w:rPr>
        <w:t xml:space="preserve"> familiarity with best international practices; Fluency and professional knowledge of</w:t>
      </w:r>
      <w:r>
        <w:rPr>
          <w:color w:val="000000"/>
          <w:sz w:val="22"/>
          <w:szCs w:val="22"/>
        </w:rPr>
        <w:t xml:space="preserve"> English language is required. </w:t>
      </w:r>
      <w:r w:rsidR="00DF7DB5" w:rsidRPr="00CC5860">
        <w:rPr>
          <w:color w:val="000000"/>
          <w:sz w:val="22"/>
          <w:szCs w:val="22"/>
        </w:rPr>
        <w:t xml:space="preserve"> Team Leader shall demonstrate excellent communication skills in delivering technical presentations and report writing. </w:t>
      </w:r>
    </w:p>
    <w:p w:rsidR="00DF7DB5" w:rsidRPr="00921887" w:rsidRDefault="00DF7DB5" w:rsidP="00921887">
      <w:pPr>
        <w:pStyle w:val="NormalWeb"/>
        <w:spacing w:before="0" w:beforeAutospacing="0" w:after="0" w:afterAutospacing="0"/>
        <w:jc w:val="both"/>
        <w:rPr>
          <w:color w:val="000000"/>
          <w:sz w:val="22"/>
          <w:szCs w:val="22"/>
        </w:rPr>
      </w:pPr>
      <w:r w:rsidRPr="00921887">
        <w:rPr>
          <w:color w:val="000000"/>
          <w:sz w:val="22"/>
          <w:szCs w:val="22"/>
        </w:rPr>
        <w:t xml:space="preserve">2. </w:t>
      </w:r>
      <w:r w:rsidR="00921887">
        <w:rPr>
          <w:color w:val="000000"/>
          <w:sz w:val="22"/>
          <w:szCs w:val="22"/>
        </w:rPr>
        <w:t>-------------------------- Engineer, with ----------</w:t>
      </w:r>
      <w:r w:rsidRPr="00921887">
        <w:rPr>
          <w:color w:val="000000"/>
          <w:sz w:val="22"/>
          <w:szCs w:val="22"/>
        </w:rPr>
        <w:t xml:space="preserve"> years of professional experience in relevant assignments; </w:t>
      </w:r>
    </w:p>
    <w:p w:rsidR="00DF7DB5" w:rsidRDefault="00DF7DB5" w:rsidP="00921887">
      <w:pPr>
        <w:pStyle w:val="NormalWeb"/>
        <w:spacing w:before="0" w:beforeAutospacing="0" w:after="0" w:afterAutospacing="0"/>
        <w:jc w:val="both"/>
        <w:rPr>
          <w:color w:val="000000"/>
          <w:sz w:val="22"/>
          <w:szCs w:val="22"/>
        </w:rPr>
      </w:pPr>
      <w:r w:rsidRPr="00921887">
        <w:rPr>
          <w:color w:val="000000"/>
          <w:sz w:val="22"/>
          <w:szCs w:val="22"/>
        </w:rPr>
        <w:t xml:space="preserve">3. </w:t>
      </w:r>
      <w:r w:rsidR="00921887">
        <w:rPr>
          <w:color w:val="000000"/>
          <w:sz w:val="22"/>
          <w:szCs w:val="22"/>
        </w:rPr>
        <w:t>-------------------------------- Expert, with ---------</w:t>
      </w:r>
      <w:r w:rsidRPr="00921887">
        <w:rPr>
          <w:color w:val="000000"/>
          <w:sz w:val="22"/>
          <w:szCs w:val="22"/>
        </w:rPr>
        <w:t xml:space="preserve"> years of professional experience in relevant assignments</w:t>
      </w:r>
    </w:p>
    <w:p w:rsidR="008845BC" w:rsidRPr="00C31CBF" w:rsidRDefault="008845BC" w:rsidP="00921887">
      <w:pPr>
        <w:pStyle w:val="NormalWeb"/>
        <w:spacing w:before="0" w:beforeAutospacing="0" w:after="0" w:afterAutospacing="0"/>
        <w:jc w:val="both"/>
        <w:rPr>
          <w:color w:val="000000"/>
          <w:sz w:val="22"/>
          <w:szCs w:val="22"/>
        </w:rPr>
      </w:pPr>
    </w:p>
    <w:p w:rsidR="00DB3633" w:rsidRPr="00C31CBF" w:rsidRDefault="00DB3633" w:rsidP="00CC5860">
      <w:pPr>
        <w:pStyle w:val="Heading2"/>
        <w:numPr>
          <w:ilvl w:val="0"/>
          <w:numId w:val="0"/>
        </w:numPr>
        <w:jc w:val="both"/>
        <w:rPr>
          <w:sz w:val="22"/>
          <w:szCs w:val="22"/>
          <w:lang w:val="en-US"/>
        </w:rPr>
      </w:pPr>
    </w:p>
    <w:p w:rsidR="00DB3633" w:rsidRPr="00C31CBF" w:rsidRDefault="00DB3633" w:rsidP="00CC5860">
      <w:pPr>
        <w:pStyle w:val="Heading2"/>
        <w:ind w:left="0" w:firstLine="0"/>
        <w:rPr>
          <w:sz w:val="22"/>
          <w:szCs w:val="22"/>
        </w:rPr>
      </w:pPr>
      <w:bookmarkStart w:id="8" w:name="_Toc52666817"/>
      <w:bookmarkStart w:id="9" w:name="_Toc52672604"/>
      <w:r w:rsidRPr="00C31CBF">
        <w:rPr>
          <w:sz w:val="22"/>
          <w:szCs w:val="22"/>
        </w:rPr>
        <w:t>THE TOTAL DURATION OF ASSIGNMENT</w:t>
      </w:r>
      <w:bookmarkEnd w:id="7"/>
      <w:bookmarkEnd w:id="8"/>
      <w:bookmarkEnd w:id="9"/>
    </w:p>
    <w:p w:rsidR="00DB3633" w:rsidRPr="00C31CBF" w:rsidRDefault="00DB3633" w:rsidP="00CC5860">
      <w:pPr>
        <w:pStyle w:val="Heading2"/>
        <w:numPr>
          <w:ilvl w:val="0"/>
          <w:numId w:val="0"/>
        </w:numPr>
        <w:jc w:val="both"/>
        <w:rPr>
          <w:sz w:val="22"/>
          <w:szCs w:val="22"/>
          <w:lang w:val="en-US"/>
        </w:rPr>
      </w:pPr>
      <w:bookmarkStart w:id="10" w:name="_Toc374632191"/>
      <w:bookmarkStart w:id="11" w:name="_Toc384904119"/>
    </w:p>
    <w:p w:rsidR="00320DA3" w:rsidRDefault="003E416F" w:rsidP="00CC5860">
      <w:pPr>
        <w:spacing w:after="0" w:line="252" w:lineRule="auto"/>
        <w:ind w:right="160"/>
        <w:jc w:val="both"/>
        <w:rPr>
          <w:rFonts w:cs="Times New Roman"/>
          <w:color w:val="000000" w:themeColor="text1"/>
          <w:sz w:val="22"/>
          <w:szCs w:val="22"/>
        </w:rPr>
      </w:pPr>
      <w:r w:rsidRPr="00C31CBF">
        <w:rPr>
          <w:rFonts w:cs="Times New Roman"/>
          <w:color w:val="000000" w:themeColor="text1"/>
          <w:sz w:val="22"/>
          <w:szCs w:val="22"/>
        </w:rPr>
        <w:t xml:space="preserve">The estimated period of implementation of the service contract </w:t>
      </w:r>
      <w:r w:rsidR="00E077B0">
        <w:rPr>
          <w:rFonts w:cs="Times New Roman"/>
          <w:color w:val="000000" w:themeColor="text1"/>
          <w:sz w:val="22"/>
          <w:szCs w:val="22"/>
        </w:rPr>
        <w:t xml:space="preserve">is two month. </w:t>
      </w:r>
    </w:p>
    <w:p w:rsidR="0069098D" w:rsidRDefault="0069098D" w:rsidP="00CC5860">
      <w:pPr>
        <w:spacing w:after="0" w:line="252" w:lineRule="auto"/>
        <w:ind w:right="160"/>
        <w:jc w:val="both"/>
        <w:rPr>
          <w:color w:val="000000"/>
          <w:sz w:val="22"/>
          <w:szCs w:val="22"/>
        </w:rPr>
      </w:pPr>
      <w:r w:rsidRPr="00276049">
        <w:rPr>
          <w:color w:val="000000"/>
          <w:sz w:val="22"/>
          <w:szCs w:val="22"/>
        </w:rPr>
        <w:t xml:space="preserve">Subject to </w:t>
      </w:r>
      <w:r>
        <w:rPr>
          <w:color w:val="000000"/>
          <w:sz w:val="22"/>
          <w:szCs w:val="22"/>
        </w:rPr>
        <w:t>consulting service</w:t>
      </w:r>
      <w:r w:rsidRPr="00276049">
        <w:rPr>
          <w:color w:val="000000"/>
          <w:sz w:val="22"/>
          <w:szCs w:val="22"/>
        </w:rPr>
        <w:t xml:space="preserve"> satisfactory performance as well as </w:t>
      </w:r>
      <w:r>
        <w:rPr>
          <w:color w:val="000000"/>
          <w:sz w:val="22"/>
          <w:szCs w:val="22"/>
        </w:rPr>
        <w:t>needs of the Service</w:t>
      </w:r>
      <w:r w:rsidRPr="00276049">
        <w:rPr>
          <w:color w:val="000000"/>
          <w:sz w:val="22"/>
          <w:szCs w:val="22"/>
        </w:rPr>
        <w:t xml:space="preserve">, the contract duration may be extended. </w:t>
      </w:r>
    </w:p>
    <w:p w:rsidR="00B90C4C" w:rsidRDefault="00B90C4C" w:rsidP="00CC5860">
      <w:pPr>
        <w:spacing w:after="0" w:line="252" w:lineRule="auto"/>
        <w:ind w:right="160"/>
        <w:jc w:val="both"/>
        <w:rPr>
          <w:color w:val="000000"/>
          <w:sz w:val="22"/>
          <w:szCs w:val="22"/>
        </w:rPr>
      </w:pPr>
    </w:p>
    <w:p w:rsidR="00E767E2" w:rsidRDefault="00E767E2" w:rsidP="00CC5860">
      <w:pPr>
        <w:spacing w:after="0" w:line="252" w:lineRule="auto"/>
        <w:ind w:right="160"/>
        <w:jc w:val="both"/>
        <w:rPr>
          <w:color w:val="000000"/>
          <w:sz w:val="22"/>
          <w:szCs w:val="22"/>
        </w:rPr>
      </w:pPr>
    </w:p>
    <w:p w:rsidR="003E416F" w:rsidRPr="00C31CBF" w:rsidRDefault="003E416F" w:rsidP="00CC5860">
      <w:pPr>
        <w:spacing w:after="0" w:line="252" w:lineRule="auto"/>
        <w:ind w:right="160"/>
        <w:jc w:val="both"/>
        <w:rPr>
          <w:rFonts w:cs="Times New Roman"/>
          <w:color w:val="000000" w:themeColor="text1"/>
          <w:sz w:val="22"/>
          <w:szCs w:val="22"/>
        </w:rPr>
      </w:pPr>
    </w:p>
    <w:p w:rsidR="00DB3633" w:rsidRPr="00C31CBF" w:rsidRDefault="00DB3633" w:rsidP="00CC5860">
      <w:pPr>
        <w:pStyle w:val="Heading2"/>
        <w:ind w:left="0" w:firstLine="0"/>
        <w:rPr>
          <w:sz w:val="22"/>
          <w:szCs w:val="22"/>
        </w:rPr>
      </w:pPr>
      <w:bookmarkStart w:id="12" w:name="_Toc52666818"/>
      <w:bookmarkStart w:id="13" w:name="_Toc52672605"/>
      <w:r w:rsidRPr="00C31CBF">
        <w:rPr>
          <w:sz w:val="22"/>
          <w:szCs w:val="22"/>
        </w:rPr>
        <w:t>DELIVERABLES</w:t>
      </w:r>
      <w:bookmarkEnd w:id="12"/>
      <w:bookmarkEnd w:id="13"/>
      <w:r w:rsidRPr="00C31CBF">
        <w:rPr>
          <w:sz w:val="22"/>
          <w:szCs w:val="22"/>
        </w:rPr>
        <w:t xml:space="preserve"> </w:t>
      </w:r>
      <w:bookmarkEnd w:id="10"/>
      <w:bookmarkEnd w:id="11"/>
    </w:p>
    <w:p w:rsidR="00DB3633" w:rsidRPr="00C31CBF" w:rsidRDefault="00DB3633" w:rsidP="00CC5860">
      <w:pPr>
        <w:spacing w:after="0" w:line="252" w:lineRule="auto"/>
        <w:ind w:right="160"/>
        <w:jc w:val="both"/>
        <w:rPr>
          <w:rFonts w:cs="Times New Roman"/>
          <w:color w:val="000000" w:themeColor="text1"/>
          <w:sz w:val="22"/>
          <w:szCs w:val="22"/>
        </w:rPr>
      </w:pPr>
    </w:p>
    <w:p w:rsidR="009B6D8C" w:rsidRPr="00C31CBF" w:rsidRDefault="009B6D8C" w:rsidP="00CC5860">
      <w:pPr>
        <w:spacing w:after="0" w:line="252" w:lineRule="auto"/>
        <w:ind w:right="160"/>
        <w:jc w:val="both"/>
        <w:rPr>
          <w:rFonts w:cs="Times New Roman"/>
          <w:b/>
          <w:color w:val="000000" w:themeColor="text1"/>
          <w:sz w:val="22"/>
          <w:szCs w:val="22"/>
        </w:rPr>
      </w:pPr>
      <w:r w:rsidRPr="00C31CBF">
        <w:rPr>
          <w:rFonts w:cs="Times New Roman"/>
          <w:b/>
          <w:color w:val="000000" w:themeColor="text1"/>
          <w:sz w:val="22"/>
          <w:szCs w:val="22"/>
        </w:rPr>
        <w:t>Reporting Requirements and Time Schedule for Deliverables</w:t>
      </w:r>
    </w:p>
    <w:p w:rsidR="00320DA3" w:rsidRPr="00C31CBF" w:rsidRDefault="00320DA3" w:rsidP="00CC5860">
      <w:pPr>
        <w:spacing w:after="0" w:line="252" w:lineRule="auto"/>
        <w:ind w:right="160"/>
        <w:jc w:val="both"/>
        <w:rPr>
          <w:rFonts w:cs="Times New Roman"/>
          <w:color w:val="000000" w:themeColor="text1"/>
          <w:sz w:val="22"/>
          <w:szCs w:val="22"/>
        </w:rPr>
      </w:pPr>
    </w:p>
    <w:p w:rsidR="00E80797" w:rsidRPr="00C31CBF" w:rsidRDefault="00E80797" w:rsidP="00CC5860">
      <w:pPr>
        <w:spacing w:after="0" w:line="252" w:lineRule="auto"/>
        <w:ind w:right="160"/>
        <w:jc w:val="both"/>
        <w:rPr>
          <w:rFonts w:cs="Times New Roman"/>
          <w:color w:val="000000" w:themeColor="text1"/>
          <w:sz w:val="22"/>
          <w:szCs w:val="22"/>
        </w:rPr>
      </w:pPr>
      <w:r w:rsidRPr="00C31CBF">
        <w:rPr>
          <w:rFonts w:cs="Times New Roman"/>
          <w:color w:val="000000" w:themeColor="text1"/>
          <w:sz w:val="22"/>
          <w:szCs w:val="22"/>
        </w:rPr>
        <w:t xml:space="preserve">This assignment is expected to be finalized by </w:t>
      </w:r>
      <w:r w:rsidR="00DB3633" w:rsidRPr="00C31CBF">
        <w:rPr>
          <w:rFonts w:cs="Times New Roman"/>
          <w:color w:val="000000" w:themeColor="text1"/>
          <w:sz w:val="22"/>
          <w:szCs w:val="22"/>
        </w:rPr>
        <w:t>the</w:t>
      </w:r>
      <w:r w:rsidR="00E077B0" w:rsidRPr="00C31CBF">
        <w:rPr>
          <w:rFonts w:cs="Times New Roman"/>
          <w:color w:val="000000" w:themeColor="text1"/>
          <w:sz w:val="22"/>
          <w:szCs w:val="22"/>
        </w:rPr>
        <w:t xml:space="preserve">.... </w:t>
      </w:r>
      <w:r w:rsidR="00E077B0">
        <w:rPr>
          <w:rFonts w:cs="Times New Roman"/>
          <w:color w:val="000000" w:themeColor="text1"/>
          <w:sz w:val="22"/>
          <w:szCs w:val="22"/>
        </w:rPr>
        <w:t>-------</w:t>
      </w:r>
    </w:p>
    <w:p w:rsidR="00E80797" w:rsidRPr="00C31CBF" w:rsidRDefault="00E80797" w:rsidP="00CC5860">
      <w:pPr>
        <w:spacing w:after="0"/>
        <w:rPr>
          <w:rFonts w:eastAsia="Times New Roman" w:cs="Times New Roman"/>
          <w:w w:val="105"/>
          <w:sz w:val="22"/>
          <w:szCs w:val="22"/>
        </w:rPr>
      </w:pPr>
    </w:p>
    <w:p w:rsidR="009B6D8C" w:rsidRPr="00C31CBF" w:rsidRDefault="009B6D8C" w:rsidP="00CC5860">
      <w:pPr>
        <w:spacing w:after="0" w:line="252" w:lineRule="auto"/>
        <w:ind w:right="160"/>
        <w:jc w:val="both"/>
        <w:rPr>
          <w:rFonts w:cs="Times New Roman"/>
          <w:color w:val="000000" w:themeColor="text1"/>
          <w:sz w:val="22"/>
          <w:szCs w:val="22"/>
        </w:rPr>
      </w:pPr>
      <w:r w:rsidRPr="00C31CBF">
        <w:rPr>
          <w:rFonts w:cs="Times New Roman"/>
          <w:color w:val="000000" w:themeColor="text1"/>
          <w:sz w:val="22"/>
          <w:szCs w:val="22"/>
        </w:rPr>
        <w:t>At a minimum, list the following:</w:t>
      </w:r>
    </w:p>
    <w:p w:rsidR="009B6D8C" w:rsidRPr="00C31CBF" w:rsidRDefault="00E077B0" w:rsidP="00CC5860">
      <w:pPr>
        <w:spacing w:after="0" w:line="252" w:lineRule="auto"/>
        <w:ind w:right="160"/>
        <w:jc w:val="both"/>
        <w:rPr>
          <w:rFonts w:cs="Times New Roman"/>
          <w:color w:val="000000" w:themeColor="text1"/>
          <w:sz w:val="22"/>
          <w:szCs w:val="22"/>
        </w:rPr>
      </w:pPr>
      <w:r w:rsidRPr="00C31CBF">
        <w:rPr>
          <w:rFonts w:cs="Times New Roman"/>
          <w:color w:val="000000" w:themeColor="text1"/>
          <w:sz w:val="22"/>
          <w:szCs w:val="22"/>
        </w:rPr>
        <w:t>Format</w:t>
      </w:r>
      <w:r w:rsidR="009B6D8C" w:rsidRPr="00C31CBF">
        <w:rPr>
          <w:rFonts w:cs="Times New Roman"/>
          <w:color w:val="000000" w:themeColor="text1"/>
          <w:sz w:val="22"/>
          <w:szCs w:val="22"/>
        </w:rPr>
        <w:t xml:space="preserve">, frequency, and contents of reports; </w:t>
      </w:r>
    </w:p>
    <w:p w:rsidR="009B6D8C" w:rsidRPr="00C31CBF" w:rsidRDefault="00E077B0" w:rsidP="00CC5860">
      <w:pPr>
        <w:spacing w:after="0" w:line="252" w:lineRule="auto"/>
        <w:ind w:right="160"/>
        <w:jc w:val="both"/>
        <w:rPr>
          <w:rFonts w:cs="Times New Roman"/>
          <w:color w:val="000000" w:themeColor="text1"/>
          <w:sz w:val="22"/>
          <w:szCs w:val="22"/>
        </w:rPr>
      </w:pPr>
      <w:r w:rsidRPr="00C31CBF">
        <w:rPr>
          <w:rFonts w:cs="Times New Roman"/>
          <w:color w:val="000000" w:themeColor="text1"/>
          <w:sz w:val="22"/>
          <w:szCs w:val="22"/>
        </w:rPr>
        <w:t>Number</w:t>
      </w:r>
      <w:r w:rsidR="009B6D8C" w:rsidRPr="00C31CBF">
        <w:rPr>
          <w:rFonts w:cs="Times New Roman"/>
          <w:color w:val="000000" w:themeColor="text1"/>
          <w:sz w:val="22"/>
          <w:szCs w:val="22"/>
        </w:rPr>
        <w:t xml:space="preserve"> of copies, and requirements to electronic submission; </w:t>
      </w:r>
    </w:p>
    <w:p w:rsidR="009B6D8C" w:rsidRPr="00C31CBF" w:rsidRDefault="00E077B0" w:rsidP="00CC5860">
      <w:pPr>
        <w:spacing w:after="0" w:line="252" w:lineRule="auto"/>
        <w:ind w:right="160"/>
        <w:jc w:val="both"/>
        <w:rPr>
          <w:rFonts w:cs="Times New Roman"/>
          <w:color w:val="000000" w:themeColor="text1"/>
          <w:sz w:val="22"/>
          <w:szCs w:val="22"/>
        </w:rPr>
      </w:pPr>
      <w:r w:rsidRPr="00C31CBF">
        <w:rPr>
          <w:rFonts w:cs="Times New Roman"/>
          <w:color w:val="000000" w:themeColor="text1"/>
          <w:sz w:val="22"/>
          <w:szCs w:val="22"/>
        </w:rPr>
        <w:t>Dates</w:t>
      </w:r>
      <w:r w:rsidR="009B6D8C" w:rsidRPr="00C31CBF">
        <w:rPr>
          <w:rFonts w:cs="Times New Roman"/>
          <w:color w:val="000000" w:themeColor="text1"/>
          <w:sz w:val="22"/>
          <w:szCs w:val="22"/>
        </w:rPr>
        <w:t xml:space="preserve"> of submission; </w:t>
      </w:r>
    </w:p>
    <w:p w:rsidR="009B6D8C" w:rsidRPr="00C31CBF" w:rsidRDefault="00E077B0" w:rsidP="00CC5860">
      <w:pPr>
        <w:spacing w:after="0" w:line="252" w:lineRule="auto"/>
        <w:ind w:right="160"/>
        <w:jc w:val="both"/>
        <w:rPr>
          <w:rFonts w:cs="Times New Roman"/>
          <w:color w:val="000000" w:themeColor="text1"/>
          <w:sz w:val="22"/>
          <w:szCs w:val="22"/>
        </w:rPr>
      </w:pPr>
      <w:r w:rsidRPr="00C31CBF">
        <w:rPr>
          <w:rFonts w:cs="Times New Roman"/>
          <w:color w:val="000000" w:themeColor="text1"/>
          <w:sz w:val="22"/>
          <w:szCs w:val="22"/>
        </w:rPr>
        <w:t>Persons</w:t>
      </w:r>
      <w:r w:rsidR="009B6D8C" w:rsidRPr="00C31CBF">
        <w:rPr>
          <w:rFonts w:cs="Times New Roman"/>
          <w:color w:val="000000" w:themeColor="text1"/>
          <w:sz w:val="22"/>
          <w:szCs w:val="22"/>
        </w:rPr>
        <w:t xml:space="preserve"> (indicate names, titles, submission address) to receive them; etc.</w:t>
      </w:r>
    </w:p>
    <w:p w:rsidR="009B6D8C" w:rsidRPr="00C31CBF" w:rsidRDefault="00E077B0" w:rsidP="00CC5860">
      <w:pPr>
        <w:spacing w:after="0" w:line="252" w:lineRule="auto"/>
        <w:ind w:right="160"/>
        <w:jc w:val="both"/>
        <w:rPr>
          <w:rFonts w:cs="Times New Roman"/>
          <w:color w:val="000000" w:themeColor="text1"/>
          <w:sz w:val="22"/>
          <w:szCs w:val="22"/>
        </w:rPr>
      </w:pPr>
      <w:r w:rsidRPr="00C31CBF">
        <w:rPr>
          <w:rFonts w:cs="Times New Roman"/>
          <w:color w:val="000000" w:themeColor="text1"/>
          <w:sz w:val="22"/>
          <w:szCs w:val="22"/>
        </w:rPr>
        <w:t>Include</w:t>
      </w:r>
      <w:r w:rsidR="009B6D8C" w:rsidRPr="00C31CBF">
        <w:rPr>
          <w:rFonts w:cs="Times New Roman"/>
          <w:color w:val="000000" w:themeColor="text1"/>
          <w:sz w:val="22"/>
          <w:szCs w:val="22"/>
        </w:rPr>
        <w:t xml:space="preserve"> periodic and immediate reporting requirements on environmental and social aspects, depending on the nature of the assignment and assessed</w:t>
      </w:r>
      <w:r>
        <w:rPr>
          <w:rFonts w:cs="Times New Roman"/>
          <w:color w:val="000000" w:themeColor="text1"/>
          <w:sz w:val="22"/>
          <w:szCs w:val="22"/>
        </w:rPr>
        <w:t xml:space="preserve"> environmental and social risks. </w:t>
      </w:r>
    </w:p>
    <w:p w:rsidR="00E80797" w:rsidRPr="00C31CBF" w:rsidRDefault="00E80797" w:rsidP="00CC5860">
      <w:pPr>
        <w:spacing w:after="0" w:line="252" w:lineRule="auto"/>
        <w:ind w:right="160"/>
        <w:jc w:val="both"/>
        <w:rPr>
          <w:rFonts w:cs="Times New Roman"/>
          <w:color w:val="000000" w:themeColor="text1"/>
          <w:sz w:val="22"/>
          <w:szCs w:val="22"/>
        </w:rPr>
      </w:pPr>
      <w:r w:rsidRPr="00C31CBF">
        <w:rPr>
          <w:rFonts w:cs="Times New Roman"/>
          <w:color w:val="000000" w:themeColor="text1"/>
          <w:sz w:val="22"/>
          <w:szCs w:val="22"/>
        </w:rPr>
        <w:t xml:space="preserve">The Contractor Company reports to the Deputy Minister of the </w:t>
      </w:r>
      <w:proofErr w:type="spellStart"/>
      <w:r w:rsidRPr="00C31CBF">
        <w:rPr>
          <w:rFonts w:cs="Times New Roman"/>
          <w:color w:val="000000" w:themeColor="text1"/>
          <w:sz w:val="22"/>
          <w:szCs w:val="22"/>
        </w:rPr>
        <w:t>MoILHSA</w:t>
      </w:r>
      <w:proofErr w:type="spellEnd"/>
      <w:r w:rsidRPr="00C31CBF">
        <w:rPr>
          <w:rFonts w:cs="Times New Roman"/>
          <w:color w:val="000000" w:themeColor="text1"/>
          <w:sz w:val="22"/>
          <w:szCs w:val="22"/>
        </w:rPr>
        <w:t xml:space="preserve">. </w:t>
      </w:r>
    </w:p>
    <w:p w:rsidR="00AB5A65" w:rsidRPr="00C31CBF" w:rsidRDefault="00AB5A65" w:rsidP="00CC5860">
      <w:pPr>
        <w:spacing w:after="0" w:line="252" w:lineRule="auto"/>
        <w:ind w:right="160"/>
        <w:jc w:val="both"/>
        <w:rPr>
          <w:rFonts w:cs="Times New Roman"/>
          <w:color w:val="000000" w:themeColor="text1"/>
          <w:sz w:val="22"/>
          <w:szCs w:val="22"/>
        </w:rPr>
      </w:pPr>
    </w:p>
    <w:p w:rsidR="00E80797" w:rsidRPr="00C31CBF" w:rsidRDefault="00E80797" w:rsidP="00CC5860">
      <w:pPr>
        <w:spacing w:after="0"/>
        <w:jc w:val="both"/>
        <w:rPr>
          <w:rFonts w:eastAsia="Times New Roman" w:cs="Times New Roman"/>
          <w:b/>
          <w:i/>
          <w:sz w:val="22"/>
          <w:szCs w:val="22"/>
        </w:rPr>
      </w:pPr>
    </w:p>
    <w:p w:rsidR="00C31CBF" w:rsidRDefault="00320DA3" w:rsidP="00CC5860">
      <w:pPr>
        <w:pStyle w:val="Heading2"/>
        <w:ind w:left="0" w:firstLine="0"/>
        <w:rPr>
          <w:noProof/>
          <w:sz w:val="22"/>
          <w:szCs w:val="22"/>
        </w:rPr>
      </w:pPr>
      <w:bookmarkStart w:id="14" w:name="_Toc52672606"/>
      <w:r w:rsidRPr="00C31CBF">
        <w:rPr>
          <w:noProof/>
          <w:sz w:val="22"/>
          <w:szCs w:val="22"/>
        </w:rPr>
        <w:t xml:space="preserve">MONITORING </w:t>
      </w:r>
      <w:r w:rsidR="0069098D">
        <w:rPr>
          <w:noProof/>
          <w:sz w:val="22"/>
          <w:szCs w:val="22"/>
        </w:rPr>
        <w:t xml:space="preserve">AND </w:t>
      </w:r>
      <w:r w:rsidR="0069098D" w:rsidRPr="0069098D">
        <w:rPr>
          <w:noProof/>
          <w:sz w:val="22"/>
          <w:szCs w:val="22"/>
        </w:rPr>
        <w:t>REIMBURSMANT</w:t>
      </w:r>
      <w:bookmarkEnd w:id="14"/>
      <w:r w:rsidR="0069098D" w:rsidRPr="0069098D">
        <w:rPr>
          <w:noProof/>
          <w:sz w:val="22"/>
          <w:szCs w:val="22"/>
        </w:rPr>
        <w:t xml:space="preserve"> </w:t>
      </w:r>
    </w:p>
    <w:p w:rsidR="00E077B0" w:rsidRPr="00E077B0" w:rsidRDefault="00E077B0" w:rsidP="00E077B0">
      <w:pPr>
        <w:rPr>
          <w:lang w:val="en-GB"/>
        </w:rPr>
      </w:pPr>
    </w:p>
    <w:p w:rsidR="00E077B0" w:rsidRDefault="00E12202" w:rsidP="00E077B0">
      <w:pPr>
        <w:spacing w:after="0" w:line="252" w:lineRule="auto"/>
        <w:ind w:right="160"/>
        <w:jc w:val="both"/>
        <w:rPr>
          <w:rFonts w:cs="Times New Roman"/>
          <w:color w:val="000000" w:themeColor="text1"/>
          <w:sz w:val="22"/>
          <w:szCs w:val="22"/>
        </w:rPr>
      </w:pPr>
      <w:r>
        <w:rPr>
          <w:rFonts w:cs="Times New Roman"/>
          <w:color w:val="000000" w:themeColor="text1"/>
          <w:sz w:val="22"/>
          <w:szCs w:val="22"/>
        </w:rPr>
        <w:t>A</w:t>
      </w:r>
      <w:r w:rsidR="00E077B0" w:rsidRPr="00C31CBF">
        <w:rPr>
          <w:rFonts w:cs="Times New Roman"/>
          <w:color w:val="000000" w:themeColor="text1"/>
          <w:sz w:val="22"/>
          <w:szCs w:val="22"/>
        </w:rPr>
        <w:t xml:space="preserve">dministrative support to the contractor’s team will be provided by the </w:t>
      </w:r>
      <w:proofErr w:type="spellStart"/>
      <w:r w:rsidR="00E077B0" w:rsidRPr="00C31CBF">
        <w:rPr>
          <w:rFonts w:cs="Times New Roman"/>
          <w:color w:val="000000" w:themeColor="text1"/>
          <w:sz w:val="22"/>
          <w:szCs w:val="22"/>
        </w:rPr>
        <w:t>MoILHSA</w:t>
      </w:r>
      <w:proofErr w:type="spellEnd"/>
      <w:r w:rsidR="00E077B0" w:rsidRPr="00C31CBF">
        <w:rPr>
          <w:rFonts w:cs="Times New Roman"/>
          <w:color w:val="000000" w:themeColor="text1"/>
          <w:sz w:val="22"/>
          <w:szCs w:val="22"/>
        </w:rPr>
        <w:t>, PIU throughout the assignment.</w:t>
      </w:r>
    </w:p>
    <w:p w:rsidR="00C31CBF" w:rsidRPr="00C31CBF" w:rsidRDefault="00C31CBF" w:rsidP="00CC5860">
      <w:pPr>
        <w:rPr>
          <w:rFonts w:cs="Times New Roman"/>
          <w:sz w:val="22"/>
          <w:szCs w:val="22"/>
          <w:lang w:val="en-GB"/>
        </w:rPr>
      </w:pPr>
    </w:p>
    <w:p w:rsidR="009D66C1" w:rsidRPr="00D42997" w:rsidRDefault="008845BC" w:rsidP="00E077B0">
      <w:pPr>
        <w:jc w:val="both"/>
        <w:rPr>
          <w:rFonts w:cs="Times New Roman"/>
          <w:color w:val="000000" w:themeColor="text1"/>
          <w:sz w:val="22"/>
          <w:szCs w:val="22"/>
          <w:highlight w:val="yellow"/>
        </w:rPr>
      </w:pPr>
      <w:r w:rsidRPr="00D42997">
        <w:rPr>
          <w:rFonts w:cs="Times New Roman"/>
          <w:color w:val="000000" w:themeColor="text1"/>
          <w:sz w:val="22"/>
          <w:szCs w:val="22"/>
          <w:highlight w:val="yellow"/>
        </w:rPr>
        <w:t xml:space="preserve">-------- </w:t>
      </w:r>
      <w:r w:rsidR="00C31CBF" w:rsidRPr="00D42997">
        <w:rPr>
          <w:rFonts w:cs="Times New Roman"/>
          <w:color w:val="000000" w:themeColor="text1"/>
          <w:sz w:val="22"/>
          <w:szCs w:val="22"/>
          <w:highlight w:val="yellow"/>
        </w:rPr>
        <w:t>r</w:t>
      </w:r>
      <w:r w:rsidRPr="00D42997">
        <w:rPr>
          <w:rFonts w:cs="Times New Roman"/>
          <w:color w:val="000000" w:themeColor="text1"/>
          <w:sz w:val="22"/>
          <w:szCs w:val="22"/>
          <w:highlight w:val="yellow"/>
        </w:rPr>
        <w:t>e</w:t>
      </w:r>
      <w:r w:rsidR="00C31CBF" w:rsidRPr="00D42997">
        <w:rPr>
          <w:rFonts w:cs="Times New Roman"/>
          <w:color w:val="000000" w:themeColor="text1"/>
          <w:sz w:val="22"/>
          <w:szCs w:val="22"/>
          <w:highlight w:val="yellow"/>
        </w:rPr>
        <w:t>port</w:t>
      </w:r>
      <w:r w:rsidRPr="00D42997">
        <w:rPr>
          <w:rFonts w:cs="Times New Roman"/>
          <w:color w:val="000000" w:themeColor="text1"/>
          <w:sz w:val="22"/>
          <w:szCs w:val="22"/>
          <w:highlight w:val="yellow"/>
        </w:rPr>
        <w:t xml:space="preserve"> (</w:t>
      </w:r>
      <w:r w:rsidR="00C31CBF" w:rsidRPr="00D42997">
        <w:rPr>
          <w:rFonts w:cs="Times New Roman"/>
          <w:color w:val="000000" w:themeColor="text1"/>
          <w:sz w:val="22"/>
          <w:szCs w:val="22"/>
          <w:highlight w:val="yellow"/>
        </w:rPr>
        <w:t>s</w:t>
      </w:r>
      <w:r w:rsidRPr="00D42997">
        <w:rPr>
          <w:rFonts w:cs="Times New Roman"/>
          <w:color w:val="000000" w:themeColor="text1"/>
          <w:sz w:val="22"/>
          <w:szCs w:val="22"/>
          <w:highlight w:val="yellow"/>
        </w:rPr>
        <w:t>)</w:t>
      </w:r>
      <w:r w:rsidR="00C31CBF" w:rsidRPr="00D42997">
        <w:rPr>
          <w:rFonts w:cs="Times New Roman"/>
          <w:color w:val="000000" w:themeColor="text1"/>
          <w:sz w:val="22"/>
          <w:szCs w:val="22"/>
          <w:highlight w:val="yellow"/>
        </w:rPr>
        <w:t xml:space="preserve"> should provide information on the state of progress of the </w:t>
      </w:r>
      <w:r w:rsidR="00E077B0" w:rsidRPr="00D42997">
        <w:rPr>
          <w:rFonts w:cs="Times New Roman"/>
          <w:color w:val="000000" w:themeColor="text1"/>
          <w:sz w:val="22"/>
          <w:szCs w:val="22"/>
          <w:highlight w:val="yellow"/>
        </w:rPr>
        <w:t xml:space="preserve">service </w:t>
      </w:r>
      <w:r w:rsidR="00C31CBF" w:rsidRPr="00D42997">
        <w:rPr>
          <w:rFonts w:cs="Times New Roman"/>
          <w:color w:val="000000" w:themeColor="text1"/>
          <w:sz w:val="22"/>
          <w:szCs w:val="22"/>
          <w:highlight w:val="yellow"/>
        </w:rPr>
        <w:t xml:space="preserve">over the period, for ease of monitoring activities and outputs and should clearly distinguish between activities/outputs achieved and considered finished, and activities still in progress, so that the evaluation of the project is clear. </w:t>
      </w:r>
    </w:p>
    <w:p w:rsidR="00E12202" w:rsidRPr="00D42997" w:rsidRDefault="00E12202" w:rsidP="00E077B0">
      <w:pPr>
        <w:jc w:val="both"/>
        <w:rPr>
          <w:rFonts w:cs="Times New Roman"/>
          <w:color w:val="000000" w:themeColor="text1"/>
          <w:sz w:val="22"/>
          <w:szCs w:val="22"/>
          <w:highlight w:val="yellow"/>
        </w:rPr>
      </w:pPr>
      <w:r w:rsidRPr="00D42997">
        <w:rPr>
          <w:rFonts w:cs="Times New Roman"/>
          <w:color w:val="000000" w:themeColor="text1"/>
          <w:sz w:val="22"/>
          <w:szCs w:val="22"/>
          <w:highlight w:val="yellow"/>
        </w:rPr>
        <w:t xml:space="preserve">Monitoring to the consultancy service will be provided by the </w:t>
      </w:r>
      <w:r w:rsidRPr="00D42997">
        <w:rPr>
          <w:rFonts w:cs="Times New Roman"/>
          <w:color w:val="000000" w:themeColor="text1"/>
          <w:sz w:val="22"/>
          <w:szCs w:val="22"/>
          <w:highlight w:val="yellow"/>
        </w:rPr>
        <w:t xml:space="preserve">Technical </w:t>
      </w:r>
      <w:r w:rsidRPr="00D42997">
        <w:rPr>
          <w:rFonts w:cs="Times New Roman"/>
          <w:color w:val="000000" w:themeColor="text1"/>
          <w:sz w:val="22"/>
          <w:szCs w:val="22"/>
          <w:highlight w:val="yellow"/>
        </w:rPr>
        <w:t xml:space="preserve">Department of the </w:t>
      </w:r>
      <w:proofErr w:type="spellStart"/>
      <w:r w:rsidRPr="00D42997">
        <w:rPr>
          <w:rFonts w:cs="Times New Roman"/>
          <w:color w:val="000000" w:themeColor="text1"/>
          <w:sz w:val="22"/>
          <w:szCs w:val="22"/>
          <w:highlight w:val="yellow"/>
        </w:rPr>
        <w:t>MoILHSA</w:t>
      </w:r>
      <w:proofErr w:type="spellEnd"/>
      <w:r w:rsidRPr="00D42997">
        <w:rPr>
          <w:rFonts w:cs="Times New Roman"/>
          <w:color w:val="000000" w:themeColor="text1"/>
          <w:sz w:val="22"/>
          <w:szCs w:val="22"/>
          <w:highlight w:val="yellow"/>
        </w:rPr>
        <w:t xml:space="preserve">,  </w:t>
      </w:r>
    </w:p>
    <w:p w:rsidR="0069098D" w:rsidRPr="00D42997" w:rsidRDefault="0069098D" w:rsidP="0069098D">
      <w:pPr>
        <w:spacing w:after="0" w:line="252" w:lineRule="auto"/>
        <w:ind w:right="160"/>
        <w:jc w:val="both"/>
        <w:rPr>
          <w:rFonts w:cs="Times New Roman"/>
          <w:color w:val="000000" w:themeColor="text1"/>
          <w:sz w:val="22"/>
          <w:szCs w:val="22"/>
          <w:highlight w:val="yellow"/>
        </w:rPr>
      </w:pPr>
      <w:r w:rsidRPr="00D42997">
        <w:rPr>
          <w:color w:val="000000" w:themeColor="text1"/>
          <w:sz w:val="22"/>
          <w:szCs w:val="22"/>
          <w:highlight w:val="yellow"/>
        </w:rPr>
        <w:t xml:space="preserve">Reimbursement of services </w:t>
      </w:r>
      <w:r w:rsidRPr="00D42997">
        <w:rPr>
          <w:rFonts w:cs="Times New Roman"/>
          <w:color w:val="000000" w:themeColor="text1"/>
          <w:sz w:val="22"/>
          <w:szCs w:val="22"/>
          <w:highlight w:val="yellow"/>
        </w:rPr>
        <w:t xml:space="preserve">will be conducted </w:t>
      </w:r>
      <w:r w:rsidR="00E12202" w:rsidRPr="00D42997">
        <w:rPr>
          <w:rFonts w:cs="Times New Roman"/>
          <w:color w:val="000000" w:themeColor="text1"/>
          <w:sz w:val="22"/>
          <w:szCs w:val="22"/>
          <w:highlight w:val="yellow"/>
        </w:rPr>
        <w:t xml:space="preserve">base on the deliverables after approval </w:t>
      </w:r>
      <w:r w:rsidR="00E12202" w:rsidRPr="00D42997">
        <w:rPr>
          <w:color w:val="000000" w:themeColor="text1"/>
          <w:sz w:val="22"/>
          <w:szCs w:val="22"/>
          <w:highlight w:val="yellow"/>
        </w:rPr>
        <w:t xml:space="preserve">by ------------of   </w:t>
      </w:r>
      <w:proofErr w:type="spellStart"/>
      <w:r w:rsidR="00E12202" w:rsidRPr="00D42997">
        <w:rPr>
          <w:color w:val="000000" w:themeColor="text1"/>
          <w:sz w:val="22"/>
          <w:szCs w:val="22"/>
          <w:highlight w:val="yellow"/>
        </w:rPr>
        <w:t>MoILHSA</w:t>
      </w:r>
      <w:proofErr w:type="spellEnd"/>
    </w:p>
    <w:p w:rsidR="00C31CBF" w:rsidRPr="009D66C1" w:rsidRDefault="00C31CBF" w:rsidP="00CC5860">
      <w:pPr>
        <w:rPr>
          <w:color w:val="000000" w:themeColor="text1"/>
          <w:lang w:val="en-GB"/>
        </w:rPr>
      </w:pPr>
    </w:p>
    <w:sectPr w:rsidR="00C31CBF" w:rsidRPr="009D66C1" w:rsidSect="0062075F">
      <w:pgSz w:w="11909" w:h="16834" w:code="9"/>
      <w:pgMar w:top="851" w:right="1440"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57D08"/>
    <w:multiLevelType w:val="multilevel"/>
    <w:tmpl w:val="04C8AC58"/>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6031" w:hanging="360"/>
      </w:pPr>
      <w:rPr>
        <w:rFonts w:ascii="Times New Roman" w:eastAsia="Times New Roman" w:hAnsi="Times New Roman" w:cs="Times New Roman" w:hint="default"/>
      </w:rPr>
    </w:lvl>
    <w:lvl w:ilvl="2">
      <w:start w:val="1"/>
      <w:numFmt w:val="decimal"/>
      <w:lvlText w:val="%1.%2.%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ascii="Times New Roman" w:eastAsia="Times New Roman" w:hAnsi="Times New Roman" w:cs="Times New Roman" w:hint="default"/>
      </w:rPr>
    </w:lvl>
    <w:lvl w:ilvl="4">
      <w:start w:val="1"/>
      <w:numFmt w:val="decimal"/>
      <w:lvlText w:val="%1.%2.%3.%4.%5"/>
      <w:lvlJc w:val="left"/>
      <w:pPr>
        <w:ind w:left="3960" w:hanging="1080"/>
      </w:pPr>
      <w:rPr>
        <w:rFonts w:ascii="Times New Roman" w:eastAsia="Times New Roman" w:hAnsi="Times New Roman" w:cs="Times New Roman" w:hint="default"/>
      </w:rPr>
    </w:lvl>
    <w:lvl w:ilvl="5">
      <w:start w:val="1"/>
      <w:numFmt w:val="decimal"/>
      <w:lvlText w:val="%1.%2.%3.%4.%5.%6"/>
      <w:lvlJc w:val="left"/>
      <w:pPr>
        <w:ind w:left="4680" w:hanging="1080"/>
      </w:pPr>
      <w:rPr>
        <w:rFonts w:ascii="Times New Roman" w:eastAsia="Times New Roman" w:hAnsi="Times New Roman" w:cs="Times New Roman" w:hint="default"/>
      </w:rPr>
    </w:lvl>
    <w:lvl w:ilvl="6">
      <w:start w:val="1"/>
      <w:numFmt w:val="decimal"/>
      <w:lvlText w:val="%1.%2.%3.%4.%5.%6.%7"/>
      <w:lvlJc w:val="left"/>
      <w:pPr>
        <w:ind w:left="5760" w:hanging="1440"/>
      </w:pPr>
      <w:rPr>
        <w:rFonts w:ascii="Times New Roman" w:eastAsia="Times New Roman" w:hAnsi="Times New Roman" w:cs="Times New Roman" w:hint="default"/>
      </w:rPr>
    </w:lvl>
    <w:lvl w:ilvl="7">
      <w:start w:val="1"/>
      <w:numFmt w:val="decimal"/>
      <w:lvlText w:val="%1.%2.%3.%4.%5.%6.%7.%8"/>
      <w:lvlJc w:val="left"/>
      <w:pPr>
        <w:ind w:left="6480" w:hanging="1440"/>
      </w:pPr>
      <w:rPr>
        <w:rFonts w:ascii="Times New Roman" w:eastAsia="Times New Roman" w:hAnsi="Times New Roman" w:cs="Times New Roman" w:hint="default"/>
      </w:rPr>
    </w:lvl>
    <w:lvl w:ilvl="8">
      <w:start w:val="1"/>
      <w:numFmt w:val="decimal"/>
      <w:lvlText w:val="%1.%2.%3.%4.%5.%6.%7.%8.%9"/>
      <w:lvlJc w:val="left"/>
      <w:pPr>
        <w:ind w:left="7200" w:hanging="1440"/>
      </w:pPr>
      <w:rPr>
        <w:rFonts w:ascii="Times New Roman" w:eastAsia="Times New Roman" w:hAnsi="Times New Roman" w:cs="Times New Roman" w:hint="default"/>
      </w:rPr>
    </w:lvl>
  </w:abstractNum>
  <w:abstractNum w:abstractNumId="1" w15:restartNumberingAfterBreak="0">
    <w:nsid w:val="12EC2BDF"/>
    <w:multiLevelType w:val="hybridMultilevel"/>
    <w:tmpl w:val="9C7CB312"/>
    <w:lvl w:ilvl="0" w:tplc="E10AE722">
      <w:numFmt w:val="bullet"/>
      <w:lvlText w:val="-"/>
      <w:lvlJc w:val="left"/>
      <w:pPr>
        <w:ind w:left="900" w:hanging="360"/>
      </w:pPr>
      <w:rPr>
        <w:rFonts w:ascii="Calibri" w:eastAsia="Calibr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9853125"/>
    <w:multiLevelType w:val="hybridMultilevel"/>
    <w:tmpl w:val="2620F2DA"/>
    <w:lvl w:ilvl="0" w:tplc="E29043CA">
      <w:start w:val="1"/>
      <w:numFmt w:val="lowerLetter"/>
      <w:lvlText w:val="(%1)"/>
      <w:lvlJc w:val="left"/>
      <w:pPr>
        <w:ind w:left="740" w:hanging="3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5126E"/>
    <w:multiLevelType w:val="multilevel"/>
    <w:tmpl w:val="E8FA6BB2"/>
    <w:lvl w:ilvl="0">
      <w:start w:val="1"/>
      <w:numFmt w:val="decimal"/>
      <w:pStyle w:val="Heading2"/>
      <w:lvlText w:val="%1."/>
      <w:lvlJc w:val="left"/>
      <w:pPr>
        <w:ind w:left="720" w:hanging="360"/>
      </w:pPr>
      <w:rPr>
        <w:rFonts w:cs="Times New Roman" w:hint="default"/>
        <w:b/>
        <w:sz w:val="24"/>
        <w:szCs w:val="24"/>
      </w:rPr>
    </w:lvl>
    <w:lvl w:ilvl="1">
      <w:start w:val="1"/>
      <w:numFmt w:val="decimal"/>
      <w:pStyle w:val="Heading5"/>
      <w:isLgl/>
      <w:lvlText w:val="%1.%2"/>
      <w:lvlJc w:val="left"/>
      <w:pPr>
        <w:ind w:left="5889"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6249"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 w15:restartNumberingAfterBreak="0">
    <w:nsid w:val="208304BA"/>
    <w:multiLevelType w:val="hybridMultilevel"/>
    <w:tmpl w:val="EB606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D854BBC"/>
    <w:multiLevelType w:val="hybridMultilevel"/>
    <w:tmpl w:val="654ED16C"/>
    <w:lvl w:ilvl="0" w:tplc="0409000F">
      <w:start w:val="1"/>
      <w:numFmt w:val="decimal"/>
      <w:lvlText w:val="%1."/>
      <w:lvlJc w:val="left"/>
      <w:pPr>
        <w:ind w:left="740" w:hanging="3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0380E"/>
    <w:multiLevelType w:val="hybridMultilevel"/>
    <w:tmpl w:val="1E9A5292"/>
    <w:lvl w:ilvl="0" w:tplc="E29043CA">
      <w:start w:val="1"/>
      <w:numFmt w:val="lowerLetter"/>
      <w:lvlText w:val="(%1)"/>
      <w:lvlJc w:val="left"/>
      <w:pPr>
        <w:ind w:left="740" w:hanging="3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70FA0"/>
    <w:multiLevelType w:val="multilevel"/>
    <w:tmpl w:val="255A53C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09333A8"/>
    <w:multiLevelType w:val="hybridMultilevel"/>
    <w:tmpl w:val="729C459C"/>
    <w:lvl w:ilvl="0" w:tplc="EE5E2E0A">
      <w:start w:val="1"/>
      <w:numFmt w:val="decimal"/>
      <w:pStyle w:val="TOC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17147A2"/>
    <w:multiLevelType w:val="multilevel"/>
    <w:tmpl w:val="9570934E"/>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AC80F4C"/>
    <w:multiLevelType w:val="hybridMultilevel"/>
    <w:tmpl w:val="A2D65D2A"/>
    <w:lvl w:ilvl="0" w:tplc="82686EF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345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D765C4"/>
    <w:multiLevelType w:val="hybridMultilevel"/>
    <w:tmpl w:val="737CD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5"/>
  </w:num>
  <w:num w:numId="6">
    <w:abstractNumId w:val="11"/>
  </w:num>
  <w:num w:numId="7">
    <w:abstractNumId w:val="3"/>
  </w:num>
  <w:num w:numId="8">
    <w:abstractNumId w:val="7"/>
  </w:num>
  <w:num w:numId="9">
    <w:abstractNumId w:val="2"/>
  </w:num>
  <w:num w:numId="10">
    <w:abstractNumId w:val="6"/>
  </w:num>
  <w:num w:numId="11">
    <w:abstractNumId w:val="9"/>
  </w:num>
  <w:num w:numId="12">
    <w:abstractNumId w:val="16"/>
  </w:num>
  <w:num w:numId="13">
    <w:abstractNumId w:val="4"/>
  </w:num>
  <w:num w:numId="14">
    <w:abstractNumId w:val="13"/>
  </w:num>
  <w:num w:numId="15">
    <w:abstractNumId w:val="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355"/>
    <w:rsid w:val="00320DA3"/>
    <w:rsid w:val="003E416F"/>
    <w:rsid w:val="004D1D7F"/>
    <w:rsid w:val="005649DC"/>
    <w:rsid w:val="005726CD"/>
    <w:rsid w:val="0062075F"/>
    <w:rsid w:val="00644E20"/>
    <w:rsid w:val="00667D8E"/>
    <w:rsid w:val="0069098D"/>
    <w:rsid w:val="006A7FB0"/>
    <w:rsid w:val="006E3B93"/>
    <w:rsid w:val="007D0295"/>
    <w:rsid w:val="008845BC"/>
    <w:rsid w:val="00921887"/>
    <w:rsid w:val="00931A2C"/>
    <w:rsid w:val="00975CB2"/>
    <w:rsid w:val="009B6D8C"/>
    <w:rsid w:val="009D66C1"/>
    <w:rsid w:val="00A35E41"/>
    <w:rsid w:val="00AB5A65"/>
    <w:rsid w:val="00AE5AFB"/>
    <w:rsid w:val="00B90C4C"/>
    <w:rsid w:val="00C10615"/>
    <w:rsid w:val="00C172EA"/>
    <w:rsid w:val="00C31CBF"/>
    <w:rsid w:val="00C501FD"/>
    <w:rsid w:val="00CC5860"/>
    <w:rsid w:val="00D34A31"/>
    <w:rsid w:val="00D42997"/>
    <w:rsid w:val="00DB3633"/>
    <w:rsid w:val="00DD1BDF"/>
    <w:rsid w:val="00DF7DB5"/>
    <w:rsid w:val="00E05355"/>
    <w:rsid w:val="00E077B0"/>
    <w:rsid w:val="00E12202"/>
    <w:rsid w:val="00E767E2"/>
    <w:rsid w:val="00E80797"/>
    <w:rsid w:val="00F0107F"/>
    <w:rsid w:val="00F04200"/>
    <w:rsid w:val="00F70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072EC-8030-4AC3-8A51-21D1F3B9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D8C"/>
    <w:pPr>
      <w:spacing w:line="256" w:lineRule="auto"/>
    </w:pPr>
    <w:rPr>
      <w:rFonts w:ascii="Times New Roman" w:hAnsi="Times New Roman" w:cstheme="minorHAnsi"/>
      <w:sz w:val="20"/>
      <w:szCs w:val="20"/>
    </w:rPr>
  </w:style>
  <w:style w:type="paragraph" w:styleId="Heading1">
    <w:name w:val="heading 1"/>
    <w:basedOn w:val="Normal"/>
    <w:next w:val="Normal"/>
    <w:link w:val="Heading1Char"/>
    <w:autoRedefine/>
    <w:uiPriority w:val="9"/>
    <w:qFormat/>
    <w:rsid w:val="00E767E2"/>
    <w:pPr>
      <w:keepNext/>
      <w:keepLines/>
      <w:spacing w:before="120" w:after="0"/>
      <w:outlineLvl w:val="0"/>
    </w:pPr>
    <w:rPr>
      <w:rFonts w:eastAsiaTheme="majorEastAsia" w:cstheme="majorBidi"/>
      <w:noProof/>
      <w:color w:val="000000" w:themeColor="text1"/>
      <w:sz w:val="32"/>
      <w:szCs w:val="32"/>
    </w:rPr>
  </w:style>
  <w:style w:type="paragraph" w:styleId="Heading2">
    <w:name w:val="heading 2"/>
    <w:aliases w:val="Heading 5.1"/>
    <w:basedOn w:val="ListParagraph"/>
    <w:next w:val="Normal"/>
    <w:link w:val="Heading2Char"/>
    <w:uiPriority w:val="9"/>
    <w:qFormat/>
    <w:rsid w:val="00C31CBF"/>
    <w:pPr>
      <w:numPr>
        <w:numId w:val="7"/>
      </w:numPr>
      <w:tabs>
        <w:tab w:val="left" w:pos="360"/>
      </w:tabs>
      <w:outlineLvl w:val="1"/>
    </w:pPr>
    <w:rPr>
      <w:b/>
      <w:lang w:val="en-GB"/>
    </w:rPr>
  </w:style>
  <w:style w:type="paragraph" w:styleId="Heading3">
    <w:name w:val="heading 3"/>
    <w:basedOn w:val="Normal"/>
    <w:next w:val="Normal"/>
    <w:link w:val="Heading3Char"/>
    <w:uiPriority w:val="9"/>
    <w:unhideWhenUsed/>
    <w:qFormat/>
    <w:rsid w:val="006A7F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A7FB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Subtitle"/>
    <w:next w:val="Subtitle"/>
    <w:link w:val="Heading5Char"/>
    <w:autoRedefine/>
    <w:uiPriority w:val="9"/>
    <w:unhideWhenUsed/>
    <w:qFormat/>
    <w:rsid w:val="00C10615"/>
    <w:pPr>
      <w:numPr>
        <w:numId w:val="7"/>
      </w:numPr>
      <w:ind w:left="0" w:firstLine="0"/>
      <w:outlineLvl w:val="4"/>
    </w:pPr>
    <w:rPr>
      <w:rFonts w:ascii="Times New Roman" w:hAnsi="Times New Roman"/>
      <w:b/>
      <w:noProof/>
      <w:color w:val="000000" w:themeColor="text1"/>
      <w:sz w:val="20"/>
    </w:rPr>
  </w:style>
  <w:style w:type="paragraph" w:styleId="Heading6">
    <w:name w:val="heading 6"/>
    <w:basedOn w:val="Normal"/>
    <w:next w:val="Normal"/>
    <w:link w:val="Heading6Char"/>
    <w:uiPriority w:val="9"/>
    <w:unhideWhenUsed/>
    <w:qFormat/>
    <w:rsid w:val="006A7FB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basedOn w:val="DefaultParagraphFont"/>
    <w:link w:val="ListParagraph"/>
    <w:uiPriority w:val="34"/>
    <w:qFormat/>
    <w:locked/>
    <w:rsid w:val="009B6D8C"/>
    <w:rPr>
      <w:rFonts w:ascii="Times New Roman" w:eastAsia="Times New Roman" w:hAnsi="Times New Roman" w:cs="Times New Roman"/>
      <w:szCs w:val="24"/>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9B6D8C"/>
    <w:pPr>
      <w:spacing w:after="0" w:line="240" w:lineRule="auto"/>
      <w:ind w:left="720"/>
      <w:contextualSpacing/>
    </w:pPr>
    <w:rPr>
      <w:rFonts w:eastAsia="Times New Roman" w:cs="Times New Roman"/>
      <w:sz w:val="24"/>
      <w:szCs w:val="24"/>
    </w:rPr>
  </w:style>
  <w:style w:type="character" w:customStyle="1" w:styleId="DCHeading01Char">
    <w:name w:val="DC Heading 01 Char"/>
    <w:basedOn w:val="DefaultParagraphFont"/>
    <w:link w:val="DCHeading01"/>
    <w:locked/>
    <w:rsid w:val="009B6D8C"/>
    <w:rPr>
      <w:rFonts w:ascii="Times New Roman Bold" w:eastAsia="Times New Roman" w:hAnsi="Times New Roman Bold" w:cs="Times New Roman"/>
      <w:kern w:val="28"/>
      <w:sz w:val="40"/>
      <w:szCs w:val="40"/>
      <w:lang w:val="en-GB"/>
    </w:rPr>
  </w:style>
  <w:style w:type="paragraph" w:customStyle="1" w:styleId="DCHeading01">
    <w:name w:val="DC Heading 01"/>
    <w:basedOn w:val="Normal"/>
    <w:link w:val="DCHeading01Char"/>
    <w:qFormat/>
    <w:rsid w:val="009B6D8C"/>
    <w:pPr>
      <w:suppressAutoHyphens/>
      <w:spacing w:after="0" w:line="240" w:lineRule="auto"/>
      <w:jc w:val="center"/>
    </w:pPr>
    <w:rPr>
      <w:rFonts w:ascii="Times New Roman Bold" w:eastAsia="Times New Roman" w:hAnsi="Times New Roman Bold" w:cs="Times New Roman"/>
      <w:kern w:val="28"/>
      <w:sz w:val="40"/>
      <w:szCs w:val="40"/>
      <w:lang w:val="en-GB"/>
    </w:rPr>
  </w:style>
  <w:style w:type="paragraph" w:styleId="BodyText">
    <w:name w:val="Body Text"/>
    <w:basedOn w:val="NoSpacing"/>
    <w:link w:val="BodyTextChar"/>
    <w:uiPriority w:val="1"/>
    <w:qFormat/>
    <w:rsid w:val="00C31CBF"/>
  </w:style>
  <w:style w:type="character" w:customStyle="1" w:styleId="BodyTextChar">
    <w:name w:val="Body Text Char"/>
    <w:basedOn w:val="DefaultParagraphFont"/>
    <w:link w:val="BodyText"/>
    <w:uiPriority w:val="1"/>
    <w:rsid w:val="00C31CBF"/>
    <w:rPr>
      <w:rFonts w:ascii="Times New Roman" w:hAnsi="Times New Roman" w:cstheme="minorHAnsi"/>
      <w:sz w:val="20"/>
      <w:szCs w:val="20"/>
    </w:rPr>
  </w:style>
  <w:style w:type="paragraph" w:customStyle="1" w:styleId="Outline2">
    <w:name w:val="Outline2"/>
    <w:basedOn w:val="Normal"/>
    <w:rsid w:val="00E80797"/>
    <w:pPr>
      <w:numPr>
        <w:ilvl w:val="1"/>
        <w:numId w:val="6"/>
      </w:numPr>
      <w:tabs>
        <w:tab w:val="num" w:pos="864"/>
      </w:tabs>
      <w:spacing w:before="240" w:after="0" w:line="240" w:lineRule="auto"/>
      <w:ind w:left="864" w:hanging="504"/>
    </w:pPr>
    <w:rPr>
      <w:rFonts w:eastAsia="Times New Roman" w:cs="Times New Roman"/>
      <w:kern w:val="28"/>
      <w:sz w:val="24"/>
    </w:rPr>
  </w:style>
  <w:style w:type="character" w:customStyle="1" w:styleId="Heading2Char">
    <w:name w:val="Heading 2 Char"/>
    <w:aliases w:val="Heading 5.1 Char"/>
    <w:basedOn w:val="DefaultParagraphFont"/>
    <w:link w:val="Heading2"/>
    <w:uiPriority w:val="9"/>
    <w:rsid w:val="00C31CBF"/>
    <w:rPr>
      <w:rFonts w:ascii="Times New Roman" w:eastAsia="Times New Roman" w:hAnsi="Times New Roman" w:cs="Times New Roman"/>
      <w:b/>
      <w:szCs w:val="24"/>
      <w:lang w:val="en-GB"/>
    </w:rPr>
  </w:style>
  <w:style w:type="paragraph" w:styleId="NormalWeb">
    <w:name w:val="Normal (Web)"/>
    <w:basedOn w:val="Normal"/>
    <w:uiPriority w:val="99"/>
    <w:semiHidden/>
    <w:unhideWhenUsed/>
    <w:rsid w:val="00DF7DB5"/>
    <w:pPr>
      <w:spacing w:before="100" w:beforeAutospacing="1" w:after="100" w:afterAutospacing="1" w:line="240" w:lineRule="auto"/>
    </w:pPr>
    <w:rPr>
      <w:rFonts w:eastAsia="Times New Roman" w:cs="Times New Roman"/>
      <w:sz w:val="24"/>
      <w:szCs w:val="24"/>
    </w:rPr>
  </w:style>
  <w:style w:type="paragraph" w:styleId="TOC1">
    <w:name w:val="toc 1"/>
    <w:basedOn w:val="Normal"/>
    <w:next w:val="Normal"/>
    <w:autoRedefine/>
    <w:uiPriority w:val="39"/>
    <w:rsid w:val="00320DA3"/>
    <w:pPr>
      <w:numPr>
        <w:numId w:val="11"/>
      </w:numPr>
      <w:tabs>
        <w:tab w:val="left" w:pos="0"/>
        <w:tab w:val="right" w:leader="dot" w:pos="9072"/>
      </w:tabs>
      <w:spacing w:before="120" w:after="120" w:line="240" w:lineRule="auto"/>
      <w:ind w:right="5" w:firstLine="0"/>
      <w:jc w:val="both"/>
    </w:pPr>
    <w:rPr>
      <w:rFonts w:eastAsia="Times New Roman" w:cs="Times New Roman"/>
      <w:b/>
      <w:caps/>
      <w:sz w:val="22"/>
      <w:lang w:val="en-GB"/>
    </w:rPr>
  </w:style>
  <w:style w:type="paragraph" w:styleId="TOC2">
    <w:name w:val="toc 2"/>
    <w:basedOn w:val="Normal"/>
    <w:next w:val="Normal"/>
    <w:autoRedefine/>
    <w:uiPriority w:val="39"/>
    <w:rsid w:val="00667D8E"/>
    <w:pPr>
      <w:keepNext/>
      <w:tabs>
        <w:tab w:val="left" w:pos="0"/>
        <w:tab w:val="left" w:pos="1077"/>
        <w:tab w:val="right" w:leader="dot" w:pos="8640"/>
      </w:tabs>
      <w:spacing w:before="120" w:after="120" w:line="240" w:lineRule="auto"/>
      <w:ind w:left="357" w:right="720"/>
      <w:jc w:val="both"/>
    </w:pPr>
    <w:rPr>
      <w:rFonts w:eastAsia="Times New Roman" w:cs="Times New Roman"/>
      <w:b/>
      <w:sz w:val="22"/>
      <w:lang w:val="en-GB"/>
    </w:rPr>
  </w:style>
  <w:style w:type="character" w:customStyle="1" w:styleId="Heading1Char">
    <w:name w:val="Heading 1 Char"/>
    <w:basedOn w:val="DefaultParagraphFont"/>
    <w:link w:val="Heading1"/>
    <w:uiPriority w:val="9"/>
    <w:rsid w:val="00E767E2"/>
    <w:rPr>
      <w:rFonts w:ascii="Times New Roman" w:eastAsiaTheme="majorEastAsia" w:hAnsi="Times New Roman" w:cstheme="majorBidi"/>
      <w:noProof/>
      <w:color w:val="000000" w:themeColor="text1"/>
      <w:sz w:val="32"/>
      <w:szCs w:val="32"/>
    </w:rPr>
  </w:style>
  <w:style w:type="paragraph" w:styleId="TOCHeading">
    <w:name w:val="TOC Heading"/>
    <w:basedOn w:val="Heading1"/>
    <w:next w:val="Normal"/>
    <w:uiPriority w:val="39"/>
    <w:unhideWhenUsed/>
    <w:qFormat/>
    <w:rsid w:val="00320DA3"/>
    <w:pPr>
      <w:spacing w:line="259" w:lineRule="auto"/>
      <w:outlineLvl w:val="9"/>
    </w:pPr>
  </w:style>
  <w:style w:type="character" w:styleId="Hyperlink">
    <w:name w:val="Hyperlink"/>
    <w:basedOn w:val="DefaultParagraphFont"/>
    <w:uiPriority w:val="99"/>
    <w:unhideWhenUsed/>
    <w:rsid w:val="00320DA3"/>
    <w:rPr>
      <w:color w:val="0563C1" w:themeColor="hyperlink"/>
      <w:u w:val="single"/>
    </w:rPr>
  </w:style>
  <w:style w:type="paragraph" w:styleId="TOC3">
    <w:name w:val="toc 3"/>
    <w:basedOn w:val="Normal"/>
    <w:next w:val="Normal"/>
    <w:autoRedefine/>
    <w:uiPriority w:val="39"/>
    <w:unhideWhenUsed/>
    <w:rsid w:val="003E416F"/>
    <w:pPr>
      <w:spacing w:after="100" w:line="259" w:lineRule="auto"/>
      <w:ind w:left="440"/>
    </w:pPr>
    <w:rPr>
      <w:rFonts w:asciiTheme="minorHAnsi" w:eastAsiaTheme="minorEastAsia" w:hAnsiTheme="minorHAnsi" w:cs="Times New Roman"/>
      <w:sz w:val="22"/>
      <w:szCs w:val="22"/>
    </w:rPr>
  </w:style>
  <w:style w:type="paragraph" w:styleId="NoSpacing">
    <w:name w:val="No Spacing"/>
    <w:uiPriority w:val="1"/>
    <w:qFormat/>
    <w:rsid w:val="00C31CBF"/>
    <w:pPr>
      <w:spacing w:after="0" w:line="240" w:lineRule="auto"/>
    </w:pPr>
    <w:rPr>
      <w:rFonts w:ascii="Times New Roman" w:hAnsi="Times New Roman" w:cstheme="minorHAnsi"/>
      <w:sz w:val="20"/>
      <w:szCs w:val="20"/>
    </w:rPr>
  </w:style>
  <w:style w:type="character" w:customStyle="1" w:styleId="Heading3Char">
    <w:name w:val="Heading 3 Char"/>
    <w:basedOn w:val="DefaultParagraphFont"/>
    <w:link w:val="Heading3"/>
    <w:uiPriority w:val="9"/>
    <w:rsid w:val="006A7FB0"/>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6A7FB0"/>
    <w:rPr>
      <w:rFonts w:asciiTheme="majorHAnsi" w:eastAsiaTheme="majorEastAsia" w:hAnsiTheme="majorHAnsi" w:cstheme="majorBidi"/>
      <w:i/>
      <w:iCs/>
      <w:color w:val="2E74B5" w:themeColor="accent1" w:themeShade="BF"/>
      <w:sz w:val="20"/>
      <w:szCs w:val="20"/>
    </w:rPr>
  </w:style>
  <w:style w:type="character" w:customStyle="1" w:styleId="Heading5Char">
    <w:name w:val="Heading 5 Char"/>
    <w:basedOn w:val="DefaultParagraphFont"/>
    <w:link w:val="Heading5"/>
    <w:uiPriority w:val="9"/>
    <w:rsid w:val="00C10615"/>
    <w:rPr>
      <w:rFonts w:ascii="Times New Roman" w:eastAsiaTheme="minorEastAsia" w:hAnsi="Times New Roman"/>
      <w:b/>
      <w:noProof/>
      <w:color w:val="000000" w:themeColor="text1"/>
      <w:spacing w:val="15"/>
      <w:sz w:val="20"/>
    </w:rPr>
  </w:style>
  <w:style w:type="character" w:customStyle="1" w:styleId="Heading6Char">
    <w:name w:val="Heading 6 Char"/>
    <w:basedOn w:val="DefaultParagraphFont"/>
    <w:link w:val="Heading6"/>
    <w:uiPriority w:val="9"/>
    <w:rsid w:val="006A7FB0"/>
    <w:rPr>
      <w:rFonts w:asciiTheme="majorHAnsi" w:eastAsiaTheme="majorEastAsia" w:hAnsiTheme="majorHAnsi" w:cstheme="majorBidi"/>
      <w:color w:val="1F4D78" w:themeColor="accent1" w:themeShade="7F"/>
      <w:sz w:val="20"/>
      <w:szCs w:val="20"/>
    </w:rPr>
  </w:style>
  <w:style w:type="paragraph" w:styleId="Subtitle">
    <w:name w:val="Subtitle"/>
    <w:basedOn w:val="Normal"/>
    <w:next w:val="Normal"/>
    <w:link w:val="SubtitleChar"/>
    <w:uiPriority w:val="11"/>
    <w:qFormat/>
    <w:rsid w:val="006A7FB0"/>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A7FB0"/>
    <w:rPr>
      <w:rFonts w:asciiTheme="minorHAnsi" w:eastAsiaTheme="minorEastAsia" w:hAnsiTheme="minorHAnsi"/>
      <w:color w:val="5A5A5A" w:themeColor="text1" w:themeTint="A5"/>
      <w:spacing w:val="15"/>
      <w:sz w:val="22"/>
    </w:rPr>
  </w:style>
  <w:style w:type="character" w:styleId="SubtleEmphasis">
    <w:name w:val="Subtle Emphasis"/>
    <w:basedOn w:val="DefaultParagraphFont"/>
    <w:uiPriority w:val="19"/>
    <w:qFormat/>
    <w:rsid w:val="006A7FB0"/>
    <w:rPr>
      <w:i/>
      <w:iCs/>
      <w:color w:val="404040" w:themeColor="text1" w:themeTint="BF"/>
    </w:rPr>
  </w:style>
  <w:style w:type="character" w:styleId="Emphasis">
    <w:name w:val="Emphasis"/>
    <w:basedOn w:val="DefaultParagraphFont"/>
    <w:uiPriority w:val="20"/>
    <w:qFormat/>
    <w:rsid w:val="006A7FB0"/>
    <w:rPr>
      <w:i/>
      <w:iCs/>
    </w:rPr>
  </w:style>
  <w:style w:type="paragraph" w:styleId="TableofFigures">
    <w:name w:val="table of figures"/>
    <w:basedOn w:val="Normal"/>
    <w:next w:val="Normal"/>
    <w:uiPriority w:val="99"/>
    <w:unhideWhenUsed/>
    <w:rsid w:val="00E767E2"/>
    <w:pPr>
      <w:spacing w:after="0"/>
      <w:ind w:left="400" w:hanging="400"/>
    </w:pPr>
    <w:rPr>
      <w:rFonts w:asciiTheme="minorHAnsi" w:hAnsiTheme="minorHAnsi"/>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646191">
      <w:bodyDiv w:val="1"/>
      <w:marLeft w:val="0"/>
      <w:marRight w:val="0"/>
      <w:marTop w:val="0"/>
      <w:marBottom w:val="0"/>
      <w:divBdr>
        <w:top w:val="none" w:sz="0" w:space="0" w:color="auto"/>
        <w:left w:val="none" w:sz="0" w:space="0" w:color="auto"/>
        <w:bottom w:val="none" w:sz="0" w:space="0" w:color="auto"/>
        <w:right w:val="none" w:sz="0" w:space="0" w:color="auto"/>
      </w:divBdr>
    </w:div>
    <w:div w:id="17553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03"/>
    <w:rsid w:val="000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88A7F05FD3455BBDBBE1E11A7325DB">
    <w:name w:val="BD88A7F05FD3455BBDBBE1E11A7325DB"/>
    <w:rsid w:val="000E7703"/>
  </w:style>
  <w:style w:type="paragraph" w:customStyle="1" w:styleId="AB09423E0B3C4E2FA9768D98D4ADDC92">
    <w:name w:val="AB09423E0B3C4E2FA9768D98D4ADDC92"/>
    <w:rsid w:val="000E7703"/>
  </w:style>
  <w:style w:type="paragraph" w:customStyle="1" w:styleId="6922C04D8BA943739D3A3F91E025008B">
    <w:name w:val="6922C04D8BA943739D3A3F91E025008B"/>
    <w:rsid w:val="000E7703"/>
  </w:style>
  <w:style w:type="paragraph" w:customStyle="1" w:styleId="E0E1508BC68F4A549E2873A5388D39B3">
    <w:name w:val="E0E1508BC68F4A549E2873A5388D39B3"/>
    <w:rsid w:val="000E7703"/>
  </w:style>
  <w:style w:type="paragraph" w:customStyle="1" w:styleId="7550F2DF4C314BD1884CD02CB2B628CA">
    <w:name w:val="7550F2DF4C314BD1884CD02CB2B628CA"/>
    <w:rsid w:val="000E7703"/>
  </w:style>
  <w:style w:type="paragraph" w:customStyle="1" w:styleId="4DC793945B2542D7BD43CA70BCF8A870">
    <w:name w:val="4DC793945B2542D7BD43CA70BCF8A870"/>
    <w:rsid w:val="000E7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E5614-0BD5-4BED-935E-99E850E4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Gvenetadze</dc:creator>
  <cp:keywords/>
  <dc:description/>
  <cp:lastModifiedBy>nino gvenetadze</cp:lastModifiedBy>
  <cp:revision>28</cp:revision>
  <dcterms:created xsi:type="dcterms:W3CDTF">2020-10-01T13:29:00Z</dcterms:created>
  <dcterms:modified xsi:type="dcterms:W3CDTF">2020-10-03T23:02:00Z</dcterms:modified>
</cp:coreProperties>
</file>